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B91" w:rsidRPr="009510D6" w:rsidRDefault="00DD6B91" w:rsidP="00DD6B91">
      <w:pPr>
        <w:rPr>
          <w:rFonts w:ascii="Frutiger Next for EVN Light" w:hAnsi="Frutiger Next for EVN Light"/>
          <w:b/>
          <w:sz w:val="20"/>
          <w:szCs w:val="20"/>
          <w:lang w:val="en-US"/>
        </w:rPr>
      </w:pPr>
      <w:r w:rsidRPr="009510D6">
        <w:rPr>
          <w:rFonts w:ascii="Frutiger Next for EVN Light" w:hAnsi="Frutiger Next for EVN Light"/>
          <w:b/>
          <w:sz w:val="20"/>
          <w:szCs w:val="20"/>
          <w:lang w:val="en-US"/>
        </w:rPr>
        <w:t>Въпросник за подбор</w:t>
      </w:r>
      <w:r w:rsidR="00D9494D">
        <w:rPr>
          <w:rFonts w:ascii="Frutiger Next for EVN Light" w:hAnsi="Frutiger Next for EVN Light"/>
          <w:b/>
          <w:sz w:val="20"/>
          <w:szCs w:val="20"/>
          <w:lang w:val="en-US"/>
        </w:rPr>
        <w:t>*</w:t>
      </w:r>
    </w:p>
    <w:p w:rsidR="00DD6B91" w:rsidRPr="00DD6B91" w:rsidRDefault="00DD6B91" w:rsidP="00DD6B91">
      <w:pPr>
        <w:rPr>
          <w:rFonts w:ascii="Frutiger Next for EVN Light" w:hAnsi="Frutiger Next for EVN Light"/>
          <w:sz w:val="19"/>
          <w:szCs w:val="19"/>
          <w:lang w:val="en-US"/>
        </w:rPr>
      </w:pPr>
    </w:p>
    <w:p w:rsidR="00DD6B91" w:rsidRPr="00DD6B91" w:rsidRDefault="00DD6B91" w:rsidP="00DD6B91">
      <w:pPr>
        <w:rPr>
          <w:rFonts w:ascii="Frutiger Next for EVN Light" w:hAnsi="Frutiger Next for EVN Light"/>
          <w:sz w:val="19"/>
          <w:szCs w:val="19"/>
          <w:lang w:val="en-US"/>
        </w:rPr>
      </w:pPr>
      <w:r w:rsidRPr="00DD6B91">
        <w:rPr>
          <w:rFonts w:ascii="Frutiger Next for EVN Light" w:hAnsi="Frutiger Next for EVN Light"/>
          <w:sz w:val="19"/>
          <w:szCs w:val="19"/>
          <w:lang w:val="en-US"/>
        </w:rPr>
        <w:t xml:space="preserve">към система за предварителен подбор на изпълнители  </w:t>
      </w:r>
    </w:p>
    <w:p w:rsidR="00776802" w:rsidRDefault="00DD6B91" w:rsidP="00DD6B91">
      <w:pPr>
        <w:rPr>
          <w:rFonts w:ascii="Frutiger Next for EVN Light" w:hAnsi="Frutiger Next for EVN Light"/>
          <w:sz w:val="19"/>
          <w:szCs w:val="19"/>
          <w:lang w:val="en-US"/>
        </w:rPr>
      </w:pPr>
      <w:r w:rsidRPr="00DD6B91">
        <w:rPr>
          <w:rFonts w:ascii="Frutiger Next for EVN Light" w:hAnsi="Frutiger Next for EVN Light"/>
          <w:sz w:val="19"/>
          <w:szCs w:val="19"/>
          <w:lang w:val="en-US"/>
        </w:rPr>
        <w:t>№ C-14-HM-Д-123, с предмет: ”Доставка, инсталация, пускане в експлоатация, поддръжка, желани промени, обучения и разработки от Възложителя на "Система за дистанционно отчитане на електромери"</w:t>
      </w:r>
    </w:p>
    <w:p w:rsidR="00D9494D" w:rsidRDefault="00D9494D" w:rsidP="00DD6B91">
      <w:pPr>
        <w:rPr>
          <w:rFonts w:ascii="Frutiger Next for EVN Light" w:hAnsi="Frutiger Next for EVN Light"/>
          <w:sz w:val="19"/>
          <w:szCs w:val="19"/>
          <w:lang w:val="en-US"/>
        </w:rPr>
      </w:pPr>
    </w:p>
    <w:p w:rsidR="00D9494D" w:rsidRPr="00DD6B91" w:rsidRDefault="00D9494D" w:rsidP="00DD6B91">
      <w:pPr>
        <w:rPr>
          <w:rFonts w:ascii="Frutiger Next for EVN Light" w:hAnsi="Frutiger Next for EVN Light"/>
          <w:sz w:val="19"/>
          <w:szCs w:val="19"/>
          <w:lang w:val="en-US"/>
        </w:rPr>
      </w:pPr>
      <w:r w:rsidRPr="00766444">
        <w:rPr>
          <w:rFonts w:ascii="Frutiger Next for EVN Light" w:hAnsi="Frutiger Next for EVN Light"/>
          <w:i/>
          <w:sz w:val="19"/>
          <w:szCs w:val="19"/>
        </w:rPr>
        <w:t>*Точки от 1 до 5 от въпросника  се попълват от Възложителя, а само т.6 се попълва от Кандидата</w:t>
      </w:r>
    </w:p>
    <w:tbl>
      <w:tblPr>
        <w:tblStyle w:val="TableGrid"/>
        <w:tblW w:w="0" w:type="auto"/>
        <w:tblInd w:w="-34" w:type="dxa"/>
        <w:tblLook w:val="04A0" w:firstRow="1" w:lastRow="0" w:firstColumn="1" w:lastColumn="0" w:noHBand="0" w:noVBand="1"/>
      </w:tblPr>
      <w:tblGrid>
        <w:gridCol w:w="651"/>
        <w:gridCol w:w="7004"/>
        <w:gridCol w:w="1666"/>
      </w:tblGrid>
      <w:tr w:rsidR="00D9494D" w:rsidRPr="003D688B" w:rsidTr="00345315">
        <w:tc>
          <w:tcPr>
            <w:tcW w:w="651" w:type="dxa"/>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w:t>
            </w:r>
          </w:p>
        </w:tc>
        <w:tc>
          <w:tcPr>
            <w:tcW w:w="8670" w:type="dxa"/>
            <w:gridSpan w:val="2"/>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ОБЩА ИНФОРМАЦИЯ  </w:t>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1.1</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Кандидат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67"/>
                  <w:enabled/>
                  <w:calcOnExit w:val="0"/>
                  <w:textInput/>
                </w:ffData>
              </w:fldChar>
            </w:r>
            <w:bookmarkStart w:id="0" w:name="Text467"/>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bookmarkEnd w:id="0"/>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1.2</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Лице за контакт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68"/>
                  <w:enabled/>
                  <w:calcOnExit w:val="0"/>
                  <w:textInput/>
                </w:ffData>
              </w:fldChar>
            </w:r>
            <w:bookmarkStart w:id="1" w:name="Text468"/>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bookmarkEnd w:id="1"/>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1.3</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Телефон, факс, имейл</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69"/>
                  <w:enabled/>
                  <w:calcOnExit w:val="0"/>
                  <w:textInput/>
                </w:ffData>
              </w:fldChar>
            </w:r>
            <w:bookmarkStart w:id="2" w:name="Text469"/>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bookmarkEnd w:id="2"/>
          </w:p>
        </w:tc>
      </w:tr>
      <w:tr w:rsidR="00D9494D" w:rsidRPr="00AA34B9" w:rsidTr="00345315">
        <w:tc>
          <w:tcPr>
            <w:tcW w:w="651" w:type="dxa"/>
            <w:tcBorders>
              <w:bottom w:val="single" w:sz="4" w:space="0" w:color="auto"/>
            </w:tcBorders>
          </w:tcPr>
          <w:p w:rsidR="00D9494D" w:rsidRPr="00AA34B9" w:rsidRDefault="00D9494D" w:rsidP="00345315">
            <w:pPr>
              <w:rPr>
                <w:rFonts w:ascii="Frutiger Next for EVN Light" w:hAnsi="Frutiger Next for EVN Light"/>
                <w:sz w:val="19"/>
                <w:szCs w:val="19"/>
              </w:rPr>
            </w:pPr>
            <w:r w:rsidRPr="00AA34B9">
              <w:rPr>
                <w:rFonts w:ascii="Frutiger Next for EVN Light" w:hAnsi="Frutiger Next for EVN Light"/>
                <w:sz w:val="19"/>
                <w:szCs w:val="19"/>
              </w:rPr>
              <w:t>1.4</w:t>
            </w:r>
          </w:p>
        </w:tc>
        <w:tc>
          <w:tcPr>
            <w:tcW w:w="7004" w:type="dxa"/>
            <w:tcBorders>
              <w:bottom w:val="single" w:sz="4" w:space="0" w:color="auto"/>
            </w:tcBorders>
          </w:tcPr>
          <w:p w:rsidR="00D9494D" w:rsidRPr="00AA34B9" w:rsidRDefault="00D9494D" w:rsidP="00345315">
            <w:pPr>
              <w:rPr>
                <w:rFonts w:ascii="Frutiger Next for EVN Light" w:hAnsi="Frutiger Next for EVN Light"/>
                <w:sz w:val="19"/>
                <w:szCs w:val="19"/>
              </w:rPr>
            </w:pPr>
            <w:r w:rsidRPr="00AA34B9">
              <w:rPr>
                <w:rFonts w:ascii="Frutiger Next for EVN Light" w:hAnsi="Frutiger Next for EVN Light"/>
                <w:sz w:val="19"/>
                <w:szCs w:val="19"/>
              </w:rPr>
              <w:t>Налична ли е промяна в обстоятелствата, декларирини с подаване на заявлението</w:t>
            </w:r>
          </w:p>
        </w:tc>
        <w:tc>
          <w:tcPr>
            <w:tcW w:w="1666" w:type="dxa"/>
            <w:tcBorders>
              <w:bottom w:val="single" w:sz="4" w:space="0" w:color="auto"/>
            </w:tcBorders>
          </w:tcPr>
          <w:p w:rsidR="00D9494D" w:rsidRPr="00AA34B9" w:rsidRDefault="00D9494D" w:rsidP="00345315">
            <w:pPr>
              <w:rPr>
                <w:rFonts w:ascii="Frutiger Next for EVN Light" w:hAnsi="Frutiger Next for EVN Light"/>
                <w:sz w:val="19"/>
                <w:szCs w:val="19"/>
              </w:rPr>
            </w:pPr>
            <w:r w:rsidRPr="00AA34B9">
              <w:rPr>
                <w:rFonts w:ascii="Frutiger Next for EVN Light" w:hAnsi="Frutiger Next for EVN Light"/>
                <w:sz w:val="19"/>
                <w:szCs w:val="19"/>
              </w:rPr>
              <w:fldChar w:fldCharType="begin">
                <w:ffData>
                  <w:name w:val="Text470"/>
                  <w:enabled/>
                  <w:calcOnExit w:val="0"/>
                  <w:textInput/>
                </w:ffData>
              </w:fldChar>
            </w:r>
            <w:bookmarkStart w:id="3" w:name="Text470"/>
            <w:r w:rsidRPr="00AA34B9">
              <w:rPr>
                <w:rFonts w:ascii="Frutiger Next for EVN Light" w:hAnsi="Frutiger Next for EVN Light"/>
                <w:sz w:val="19"/>
                <w:szCs w:val="19"/>
              </w:rPr>
              <w:instrText xml:space="preserve"> FORMTEXT </w:instrText>
            </w:r>
            <w:r w:rsidRPr="00AA34B9">
              <w:rPr>
                <w:rFonts w:ascii="Frutiger Next for EVN Light" w:hAnsi="Frutiger Next for EVN Light"/>
                <w:sz w:val="19"/>
                <w:szCs w:val="19"/>
              </w:rPr>
            </w:r>
            <w:r w:rsidRPr="00AA34B9">
              <w:rPr>
                <w:rFonts w:ascii="Frutiger Next for EVN Light" w:hAnsi="Frutiger Next for EVN Light"/>
                <w:sz w:val="19"/>
                <w:szCs w:val="19"/>
              </w:rPr>
              <w:fldChar w:fldCharType="separate"/>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sz w:val="19"/>
                <w:szCs w:val="19"/>
              </w:rPr>
              <w:fldChar w:fldCharType="end"/>
            </w:r>
            <w:bookmarkEnd w:id="3"/>
          </w:p>
        </w:tc>
      </w:tr>
      <w:tr w:rsidR="00D9494D" w:rsidRPr="003D688B" w:rsidTr="00345315">
        <w:tc>
          <w:tcPr>
            <w:tcW w:w="651" w:type="dxa"/>
            <w:shd w:val="clear" w:color="auto" w:fill="D9D9D9" w:themeFill="background1" w:themeFillShade="D9"/>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2</w:t>
            </w:r>
          </w:p>
        </w:tc>
        <w:tc>
          <w:tcPr>
            <w:tcW w:w="7004" w:type="dxa"/>
            <w:shd w:val="clear" w:color="auto" w:fill="D9D9D9" w:themeFill="background1" w:themeFillShade="D9"/>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ЗАЯВЛЕНИЕ  </w:t>
            </w:r>
          </w:p>
        </w:tc>
        <w:tc>
          <w:tcPr>
            <w:tcW w:w="1666" w:type="dxa"/>
            <w:shd w:val="clear" w:color="auto" w:fill="D9D9D9" w:themeFill="background1" w:themeFillShade="D9"/>
          </w:tcPr>
          <w:p w:rsidR="00D9494D" w:rsidRPr="003D688B" w:rsidRDefault="00D9494D" w:rsidP="00345315">
            <w:pPr>
              <w:rPr>
                <w:rFonts w:ascii="Frutiger Next for EVN Light" w:hAnsi="Frutiger Next for EVN Light"/>
                <w:sz w:val="19"/>
                <w:szCs w:val="19"/>
              </w:rPr>
            </w:pP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2.1</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Дата на подаване на заявлението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2.</w:t>
            </w:r>
            <w:r>
              <w:rPr>
                <w:rFonts w:ascii="Frutiger Next for EVN Light" w:hAnsi="Frutiger Next for EVN Light"/>
                <w:sz w:val="19"/>
                <w:szCs w:val="19"/>
                <w:lang w:val="en-US"/>
              </w:rPr>
              <w:t>2</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Производител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2.</w:t>
            </w:r>
            <w:r>
              <w:rPr>
                <w:rFonts w:ascii="Frutiger Next for EVN Light" w:hAnsi="Frutiger Next for EVN Light"/>
                <w:sz w:val="19"/>
                <w:szCs w:val="19"/>
                <w:lang w:val="en-US"/>
              </w:rPr>
              <w:t>3</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Кратък профил на производителя (основна дейност, интернет страница, новини от последните 12 месеца)</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2.</w:t>
            </w:r>
            <w:r>
              <w:rPr>
                <w:rFonts w:ascii="Frutiger Next for EVN Light" w:hAnsi="Frutiger Next for EVN Light"/>
                <w:sz w:val="19"/>
                <w:szCs w:val="19"/>
                <w:lang w:val="en-US"/>
              </w:rPr>
              <w:t>4</w:t>
            </w:r>
          </w:p>
        </w:tc>
        <w:tc>
          <w:tcPr>
            <w:tcW w:w="7004" w:type="dxa"/>
          </w:tcPr>
          <w:p w:rsidR="00D9494D" w:rsidRPr="00766444" w:rsidRDefault="00D9494D" w:rsidP="00345315">
            <w:pPr>
              <w:pStyle w:val="NormalWeb"/>
              <w:tabs>
                <w:tab w:val="left" w:pos="142"/>
              </w:tabs>
              <w:spacing w:before="0" w:after="0"/>
              <w:rPr>
                <w:rFonts w:ascii="Frutiger Next for EVN Light" w:hAnsi="Frutiger Next for EVN Light"/>
                <w:sz w:val="19"/>
                <w:szCs w:val="19"/>
              </w:rPr>
            </w:pPr>
            <w:r w:rsidRPr="00766444">
              <w:rPr>
                <w:rFonts w:ascii="Frutiger Next for EVN Light" w:hAnsi="Frutiger Next for EVN Light" w:cs="Arial"/>
                <w:sz w:val="19"/>
                <w:szCs w:val="19"/>
              </w:rPr>
              <w:t xml:space="preserve">Списък на приложените към заявлението документи. Копие на документа за закупуване на документацията за участие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2"/>
                  <w:enabled/>
                  <w:calcOnExit w:val="0"/>
                  <w:textInput/>
                </w:ffData>
              </w:fldChar>
            </w:r>
            <w:bookmarkStart w:id="4" w:name="Text492"/>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4"/>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2.</w:t>
            </w:r>
            <w:r>
              <w:rPr>
                <w:rFonts w:ascii="Frutiger Next for EVN Light" w:hAnsi="Frutiger Next for EVN Light"/>
                <w:sz w:val="19"/>
                <w:szCs w:val="19"/>
                <w:lang w:val="en-US"/>
              </w:rPr>
              <w:t>5</w:t>
            </w:r>
          </w:p>
        </w:tc>
        <w:tc>
          <w:tcPr>
            <w:tcW w:w="7004" w:type="dxa"/>
          </w:tcPr>
          <w:p w:rsidR="00D9494D" w:rsidRPr="00766444" w:rsidRDefault="00D9494D" w:rsidP="00345315">
            <w:pPr>
              <w:pStyle w:val="NormalWeb"/>
              <w:tabs>
                <w:tab w:val="left" w:pos="142"/>
              </w:tabs>
              <w:spacing w:before="0" w:after="0"/>
              <w:rPr>
                <w:rFonts w:ascii="Frutiger Next for EVN Light" w:hAnsi="Frutiger Next for EVN Light" w:cs="Arial"/>
                <w:sz w:val="19"/>
                <w:szCs w:val="19"/>
              </w:rPr>
            </w:pPr>
            <w:r w:rsidRPr="00766444">
              <w:rPr>
                <w:rFonts w:ascii="Frutiger Next for EVN Light" w:hAnsi="Frutiger Next for EVN Light" w:cs="Arial"/>
                <w:sz w:val="19"/>
                <w:szCs w:val="19"/>
              </w:rPr>
              <w:t>Подписани и подпечатани от участника: проекто-договор, търговски условия, технически изисквания, общи условия на закупуване на дружествата от групата на ЕВН и клауза за социална отговорност на дружествата от групата на ЕВН,</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3"/>
                  <w:enabled/>
                  <w:calcOnExit w:val="0"/>
                  <w:textInput/>
                </w:ffData>
              </w:fldChar>
            </w:r>
            <w:bookmarkStart w:id="5" w:name="Text493"/>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5"/>
          </w:p>
        </w:tc>
      </w:tr>
      <w:tr w:rsidR="00D9494D" w:rsidRPr="003D688B" w:rsidTr="00345315">
        <w:tc>
          <w:tcPr>
            <w:tcW w:w="651" w:type="dxa"/>
          </w:tcPr>
          <w:p w:rsidR="00D9494D" w:rsidRDefault="00D9494D" w:rsidP="00345315">
            <w:pPr>
              <w:rPr>
                <w:rFonts w:ascii="Frutiger Next for EVN Light" w:hAnsi="Frutiger Next for EVN Light"/>
                <w:sz w:val="19"/>
                <w:szCs w:val="19"/>
              </w:rPr>
            </w:pPr>
            <w:r>
              <w:rPr>
                <w:rFonts w:ascii="Frutiger Next for EVN Light" w:hAnsi="Frutiger Next for EVN Light"/>
                <w:sz w:val="19"/>
                <w:szCs w:val="19"/>
              </w:rPr>
              <w:t>2.</w:t>
            </w:r>
            <w:r>
              <w:rPr>
                <w:rFonts w:ascii="Frutiger Next for EVN Light" w:hAnsi="Frutiger Next for EVN Light"/>
                <w:sz w:val="19"/>
                <w:szCs w:val="19"/>
                <w:lang w:val="en-US"/>
              </w:rPr>
              <w:t>6</w:t>
            </w:r>
            <w:r>
              <w:rPr>
                <w:rFonts w:ascii="Frutiger Next for EVN Light" w:hAnsi="Frutiger Next for EVN Light"/>
                <w:sz w:val="19"/>
                <w:szCs w:val="19"/>
              </w:rPr>
              <w:t>.</w:t>
            </w:r>
          </w:p>
        </w:tc>
        <w:tc>
          <w:tcPr>
            <w:tcW w:w="7004" w:type="dxa"/>
          </w:tcPr>
          <w:p w:rsidR="00D9494D" w:rsidRPr="00766444" w:rsidRDefault="00D9494D" w:rsidP="00345315">
            <w:pPr>
              <w:pStyle w:val="NormalWeb"/>
              <w:tabs>
                <w:tab w:val="left" w:pos="142"/>
              </w:tabs>
              <w:spacing w:before="0" w:after="0"/>
              <w:rPr>
                <w:rFonts w:ascii="Frutiger Next for EVN Light" w:hAnsi="Frutiger Next for EVN Light" w:cs="Arial"/>
                <w:sz w:val="19"/>
                <w:szCs w:val="19"/>
              </w:rPr>
            </w:pPr>
            <w:r w:rsidRPr="00766444">
              <w:rPr>
                <w:rFonts w:ascii="Frutiger Next for EVN Light" w:hAnsi="Frutiger Next for EVN Light" w:cs="Arial"/>
                <w:sz w:val="19"/>
                <w:szCs w:val="19"/>
              </w:rPr>
              <w:t>Детайлно техническо описание на предлаганите стоки и/или услуги</w:t>
            </w:r>
          </w:p>
        </w:tc>
        <w:tc>
          <w:tcPr>
            <w:tcW w:w="1666" w:type="dxa"/>
          </w:tcPr>
          <w:p w:rsidR="00D9494D"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4"/>
                  <w:enabled/>
                  <w:calcOnExit w:val="0"/>
                  <w:textInput/>
                </w:ffData>
              </w:fldChar>
            </w:r>
            <w:bookmarkStart w:id="6" w:name="Text494"/>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6"/>
          </w:p>
        </w:tc>
      </w:tr>
      <w:tr w:rsidR="00D9494D" w:rsidRPr="003D688B" w:rsidTr="00345315">
        <w:tc>
          <w:tcPr>
            <w:tcW w:w="651" w:type="dxa"/>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w:t>
            </w:r>
          </w:p>
        </w:tc>
        <w:tc>
          <w:tcPr>
            <w:tcW w:w="8670" w:type="dxa"/>
            <w:gridSpan w:val="2"/>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ЮРИДИЧЕСКО ЛИЦЕ  </w:t>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3.1</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Име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3.2</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Форма на ЮЛ</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3.3</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Представляващи</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3.4</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Начин на представляване</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3.5</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Актуално състояние </w:t>
            </w:r>
          </w:p>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(несъстоятелност, ликвидация)</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3.6</w:t>
            </w:r>
          </w:p>
        </w:tc>
        <w:tc>
          <w:tcPr>
            <w:tcW w:w="7004" w:type="dxa"/>
          </w:tcPr>
          <w:p w:rsidR="00D9494D" w:rsidRPr="003D688B"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Документи, удостоверяващи правосубектността на кандидата, съгласно т.1.4. от „изискванията за юридическо състояние“</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5"/>
                  <w:enabled/>
                  <w:calcOnExit w:val="0"/>
                  <w:textInput/>
                </w:ffData>
              </w:fldChar>
            </w:r>
            <w:bookmarkStart w:id="7" w:name="Text495"/>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7"/>
          </w:p>
        </w:tc>
      </w:tr>
      <w:tr w:rsidR="00D9494D" w:rsidRPr="003D688B" w:rsidTr="00345315">
        <w:tc>
          <w:tcPr>
            <w:tcW w:w="651" w:type="dxa"/>
          </w:tcPr>
          <w:p w:rsidR="00D9494D" w:rsidRDefault="00D9494D" w:rsidP="00345315">
            <w:pPr>
              <w:rPr>
                <w:rFonts w:ascii="Frutiger Next for EVN Light" w:hAnsi="Frutiger Next for EVN Light"/>
                <w:sz w:val="19"/>
                <w:szCs w:val="19"/>
              </w:rPr>
            </w:pPr>
            <w:r>
              <w:rPr>
                <w:rFonts w:ascii="Frutiger Next for EVN Light" w:hAnsi="Frutiger Next for EVN Light"/>
                <w:sz w:val="19"/>
                <w:szCs w:val="19"/>
              </w:rPr>
              <w:t>3.7</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 xml:space="preserve">Декларации № 1, 2, 3, 4, 5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6"/>
                  <w:enabled/>
                  <w:calcOnExit w:val="0"/>
                  <w:textInput/>
                </w:ffData>
              </w:fldChar>
            </w:r>
            <w:bookmarkStart w:id="8" w:name="Text496"/>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8"/>
          </w:p>
        </w:tc>
      </w:tr>
      <w:tr w:rsidR="00D9494D" w:rsidRPr="003D688B" w:rsidTr="00345315">
        <w:tc>
          <w:tcPr>
            <w:tcW w:w="651" w:type="dxa"/>
            <w:tcBorders>
              <w:bottom w:val="single" w:sz="4" w:space="0" w:color="auto"/>
            </w:tcBorders>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4</w:t>
            </w:r>
          </w:p>
        </w:tc>
        <w:tc>
          <w:tcPr>
            <w:tcW w:w="8670" w:type="dxa"/>
            <w:gridSpan w:val="2"/>
            <w:tcBorders>
              <w:bottom w:val="single" w:sz="4" w:space="0" w:color="auto"/>
            </w:tcBorders>
            <w:shd w:val="pct10" w:color="auto" w:fill="auto"/>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 xml:space="preserve">ТЕХНИЧЕСКИ ВЪЗМОЖНОСТИ И </w:t>
            </w:r>
            <w:r w:rsidRPr="003D688B">
              <w:rPr>
                <w:rFonts w:ascii="Frutiger Next for EVN Light" w:hAnsi="Frutiger Next for EVN Light"/>
                <w:sz w:val="19"/>
                <w:szCs w:val="19"/>
              </w:rPr>
              <w:t xml:space="preserve">КВАЛИФИКАЦИЯ  </w:t>
            </w:r>
          </w:p>
        </w:tc>
      </w:tr>
      <w:tr w:rsidR="00D9494D" w:rsidRPr="003D688B" w:rsidTr="00345315">
        <w:tc>
          <w:tcPr>
            <w:tcW w:w="651" w:type="dxa"/>
            <w:tcBorders>
              <w:top w:val="single" w:sz="4" w:space="0" w:color="auto"/>
            </w:tcBorders>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4.1</w:t>
            </w:r>
          </w:p>
        </w:tc>
        <w:tc>
          <w:tcPr>
            <w:tcW w:w="7004" w:type="dxa"/>
            <w:tcBorders>
              <w:top w:val="single" w:sz="4" w:space="0" w:color="auto"/>
            </w:tcBorders>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Въпросник за подбор - т.6</w:t>
            </w:r>
          </w:p>
        </w:tc>
        <w:tc>
          <w:tcPr>
            <w:tcW w:w="1666" w:type="dxa"/>
            <w:tcBorders>
              <w:top w:val="single" w:sz="4" w:space="0" w:color="auto"/>
            </w:tcBorders>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1"/>
                  <w:enabled/>
                  <w:calcOnExit w:val="0"/>
                  <w:textInput/>
                </w:ffData>
              </w:fldChar>
            </w:r>
            <w:bookmarkStart w:id="9" w:name="Text501"/>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9"/>
          </w:p>
        </w:tc>
      </w:tr>
      <w:tr w:rsidR="00D9494D" w:rsidRPr="003D688B" w:rsidTr="00345315">
        <w:tc>
          <w:tcPr>
            <w:tcW w:w="651" w:type="dxa"/>
            <w:tcBorders>
              <w:top w:val="single" w:sz="4" w:space="0" w:color="auto"/>
            </w:tcBorders>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4.2</w:t>
            </w:r>
          </w:p>
        </w:tc>
        <w:tc>
          <w:tcPr>
            <w:tcW w:w="7004" w:type="dxa"/>
            <w:tcBorders>
              <w:top w:val="single" w:sz="4" w:space="0" w:color="auto"/>
            </w:tcBorders>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Описание на системата</w:t>
            </w:r>
          </w:p>
        </w:tc>
        <w:tc>
          <w:tcPr>
            <w:tcW w:w="1666" w:type="dxa"/>
            <w:tcBorders>
              <w:top w:val="single" w:sz="4" w:space="0" w:color="auto"/>
            </w:tcBorders>
          </w:tcPr>
          <w:p w:rsidR="00D9494D" w:rsidRPr="003D688B" w:rsidRDefault="00ED7394"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1"/>
                  <w:enabled/>
                  <w:calcOnExit w:val="0"/>
                  <w:textInput/>
                </w:ffData>
              </w:fldChar>
            </w:r>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Start w:id="10" w:name="_GoBack"/>
            <w:bookmarkEnd w:id="10"/>
          </w:p>
        </w:tc>
      </w:tr>
      <w:tr w:rsidR="00D9494D" w:rsidRPr="003D688B" w:rsidTr="00345315">
        <w:tc>
          <w:tcPr>
            <w:tcW w:w="651" w:type="dxa"/>
            <w:tcBorders>
              <w:top w:val="single" w:sz="4" w:space="0" w:color="auto"/>
            </w:tcBorders>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4.</w:t>
            </w:r>
            <w:r>
              <w:rPr>
                <w:rFonts w:ascii="Frutiger Next for EVN Light" w:hAnsi="Frutiger Next for EVN Light"/>
                <w:sz w:val="19"/>
                <w:szCs w:val="19"/>
                <w:lang w:val="en-US"/>
              </w:rPr>
              <w:t>3</w:t>
            </w:r>
          </w:p>
        </w:tc>
        <w:tc>
          <w:tcPr>
            <w:tcW w:w="7004" w:type="dxa"/>
            <w:tcBorders>
              <w:top w:val="single" w:sz="4" w:space="0" w:color="auto"/>
            </w:tcBorders>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bCs/>
                <w:noProof/>
                <w:sz w:val="19"/>
                <w:szCs w:val="19"/>
              </w:rPr>
              <w:t>Описание на компонентите</w:t>
            </w:r>
          </w:p>
        </w:tc>
        <w:tc>
          <w:tcPr>
            <w:tcW w:w="1666" w:type="dxa"/>
            <w:tcBorders>
              <w:top w:val="single" w:sz="4" w:space="0" w:color="auto"/>
            </w:tcBorders>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4.</w:t>
            </w:r>
            <w:r>
              <w:rPr>
                <w:rFonts w:ascii="Frutiger Next for EVN Light" w:hAnsi="Frutiger Next for EVN Light"/>
                <w:sz w:val="19"/>
                <w:szCs w:val="19"/>
                <w:lang w:val="en-US"/>
              </w:rPr>
              <w:t>4</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bCs/>
                <w:noProof/>
                <w:sz w:val="19"/>
                <w:szCs w:val="19"/>
              </w:rPr>
              <w:t>Описание на изискванията към хардуера за всеки елемент</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w:t>
            </w:r>
            <w:r>
              <w:rPr>
                <w:rFonts w:ascii="Frutiger Next for EVN Light" w:hAnsi="Frutiger Next for EVN Light"/>
                <w:sz w:val="19"/>
                <w:szCs w:val="19"/>
                <w:lang w:val="en-US"/>
              </w:rPr>
              <w:t>5</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Ръководство за потребителя</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w:t>
            </w:r>
            <w:r>
              <w:rPr>
                <w:rFonts w:ascii="Frutiger Next for EVN Light" w:hAnsi="Frutiger Next for EVN Light"/>
                <w:sz w:val="19"/>
                <w:szCs w:val="19"/>
                <w:lang w:val="en-US"/>
              </w:rPr>
              <w:t>6</w:t>
            </w:r>
            <w:r>
              <w:rPr>
                <w:rFonts w:ascii="Frutiger Next for EVN Light" w:hAnsi="Frutiger Next for EVN Light"/>
                <w:sz w:val="19"/>
                <w:szCs w:val="19"/>
              </w:rPr>
              <w:t>.</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bCs/>
                <w:noProof/>
                <w:sz w:val="19"/>
                <w:szCs w:val="19"/>
              </w:rPr>
              <w:t>Протокол за успешно преминал функционален тест съгласно т.1.12 от изискванията за „технически възможности и квалификация</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2"/>
                  <w:enabled/>
                  <w:calcOnExit w:val="0"/>
                  <w:textInput/>
                </w:ffData>
              </w:fldChar>
            </w:r>
            <w:bookmarkStart w:id="11" w:name="Text502"/>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1"/>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w:t>
            </w:r>
            <w:r>
              <w:rPr>
                <w:rFonts w:ascii="Frutiger Next for EVN Light" w:hAnsi="Frutiger Next for EVN Light"/>
                <w:sz w:val="19"/>
                <w:szCs w:val="19"/>
                <w:lang w:val="en-US"/>
              </w:rPr>
              <w:t>7</w:t>
            </w:r>
            <w:r>
              <w:rPr>
                <w:rFonts w:ascii="Frutiger Next for EVN Light" w:hAnsi="Frutiger Next for EVN Light"/>
                <w:sz w:val="19"/>
                <w:szCs w:val="19"/>
              </w:rPr>
              <w:t>.</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Внедрена система за контрол на качеството, сертифицирана по ISO 9001-2008 или еквивалентна</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w:t>
            </w:r>
            <w:r>
              <w:rPr>
                <w:rFonts w:ascii="Frutiger Next for EVN Light" w:hAnsi="Frutiger Next for EVN Light"/>
                <w:sz w:val="19"/>
                <w:szCs w:val="19"/>
                <w:lang w:val="en-US"/>
              </w:rPr>
              <w:t>8</w:t>
            </w:r>
            <w:r>
              <w:rPr>
                <w:rFonts w:ascii="Frutiger Next for EVN Light" w:hAnsi="Frutiger Next for EVN Light"/>
                <w:sz w:val="19"/>
                <w:szCs w:val="19"/>
              </w:rPr>
              <w:t>.</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 xml:space="preserve">Доказателства за инсталация на поне 100 000 Електромера с </w:t>
            </w:r>
            <w:r w:rsidRPr="00766444">
              <w:rPr>
                <w:rFonts w:ascii="Frutiger Next for EVN Light" w:hAnsi="Frutiger Next for EVN Light"/>
                <w:sz w:val="19"/>
                <w:szCs w:val="19"/>
                <w:lang w:val="en-US"/>
              </w:rPr>
              <w:t>Power</w:t>
            </w:r>
            <w:r w:rsidRPr="00766444">
              <w:rPr>
                <w:rFonts w:ascii="Frutiger Next for EVN Light" w:hAnsi="Frutiger Next for EVN Light"/>
                <w:sz w:val="19"/>
                <w:szCs w:val="19"/>
              </w:rPr>
              <w:t xml:space="preserve"> </w:t>
            </w:r>
            <w:r w:rsidRPr="00766444">
              <w:rPr>
                <w:rFonts w:ascii="Frutiger Next for EVN Light" w:hAnsi="Frutiger Next for EVN Light"/>
                <w:sz w:val="19"/>
                <w:szCs w:val="19"/>
                <w:lang w:val="en-US"/>
              </w:rPr>
              <w:t>Line</w:t>
            </w:r>
            <w:r w:rsidRPr="00766444">
              <w:rPr>
                <w:rFonts w:ascii="Frutiger Next for EVN Light" w:hAnsi="Frutiger Next for EVN Light"/>
                <w:sz w:val="19"/>
                <w:szCs w:val="19"/>
              </w:rPr>
              <w:t xml:space="preserve"> </w:t>
            </w:r>
            <w:r w:rsidRPr="00766444">
              <w:rPr>
                <w:rFonts w:ascii="Frutiger Next for EVN Light" w:hAnsi="Frutiger Next for EVN Light"/>
                <w:sz w:val="19"/>
                <w:szCs w:val="19"/>
                <w:lang w:val="en-US"/>
              </w:rPr>
              <w:t>Communication</w:t>
            </w:r>
            <w:r w:rsidRPr="00766444">
              <w:rPr>
                <w:rFonts w:ascii="Frutiger Next for EVN Light" w:hAnsi="Frutiger Next for EVN Light"/>
                <w:sz w:val="19"/>
                <w:szCs w:val="19"/>
              </w:rPr>
              <w:t xml:space="preserve"> (</w:t>
            </w:r>
            <w:r w:rsidRPr="00766444">
              <w:rPr>
                <w:rFonts w:ascii="Frutiger Next for EVN Light" w:hAnsi="Frutiger Next for EVN Light"/>
                <w:sz w:val="19"/>
                <w:szCs w:val="19"/>
                <w:lang w:val="en-US"/>
              </w:rPr>
              <w:t>PLC</w:t>
            </w:r>
            <w:r w:rsidRPr="00766444">
              <w:rPr>
                <w:rFonts w:ascii="Frutiger Next for EVN Light" w:hAnsi="Frutiger Next for EVN Light"/>
                <w:sz w:val="19"/>
                <w:szCs w:val="19"/>
              </w:rPr>
              <w:t>) управлявани от една система на територията на Европейския съюз</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w:t>
            </w:r>
            <w:r>
              <w:rPr>
                <w:rFonts w:ascii="Frutiger Next for EVN Light" w:hAnsi="Frutiger Next for EVN Light"/>
                <w:sz w:val="19"/>
                <w:szCs w:val="19"/>
                <w:lang w:val="en-US"/>
              </w:rPr>
              <w:t>9</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Доказателства за собственост на соурс кода на софтуера, който управлява системата или права от собственика на софтуера да прави корекции в него</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3"/>
                  <w:enabled/>
                  <w:calcOnExit w:val="0"/>
                  <w:textInput/>
                </w:ffData>
              </w:fldChar>
            </w:r>
            <w:bookmarkStart w:id="12" w:name="Text503"/>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2"/>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w:t>
            </w:r>
            <w:r>
              <w:rPr>
                <w:rFonts w:ascii="Frutiger Next for EVN Light" w:hAnsi="Frutiger Next for EVN Light"/>
                <w:sz w:val="19"/>
                <w:szCs w:val="19"/>
                <w:lang w:val="en-US"/>
              </w:rPr>
              <w:t>10</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 xml:space="preserve">Доказателства, за сътрудници на трудов и граждански договор за осъществяване на поддръжката на софтуера и хардуера на системата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4"/>
                  <w:enabled/>
                  <w:calcOnExit w:val="0"/>
                  <w:textInput/>
                </w:ffData>
              </w:fldChar>
            </w:r>
            <w:bookmarkStart w:id="13" w:name="Text504"/>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3"/>
          </w:p>
        </w:tc>
      </w:tr>
      <w:tr w:rsidR="00D9494D" w:rsidRPr="003D688B" w:rsidTr="00345315">
        <w:trPr>
          <w:trHeight w:val="460"/>
        </w:trPr>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4.1</w:t>
            </w:r>
            <w:r>
              <w:rPr>
                <w:rFonts w:ascii="Frutiger Next for EVN Light" w:hAnsi="Frutiger Next for EVN Light"/>
                <w:sz w:val="19"/>
                <w:szCs w:val="19"/>
                <w:lang w:val="en-US"/>
              </w:rPr>
              <w:t>1</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cs="Arial"/>
                <w:sz w:val="19"/>
                <w:szCs w:val="19"/>
              </w:rPr>
              <w:t>Доказателства, за 24/7 часов онлайн служба за съобщения и телефон хелп деск (</w:t>
            </w:r>
            <w:r w:rsidRPr="00766444">
              <w:rPr>
                <w:rFonts w:ascii="Frutiger Next for EVN Light" w:hAnsi="Frutiger Next for EVN Light" w:cs="Arial"/>
                <w:sz w:val="19"/>
                <w:szCs w:val="19"/>
                <w:lang w:val="en-US"/>
              </w:rPr>
              <w:t>Help</w:t>
            </w:r>
            <w:r w:rsidRPr="00766444">
              <w:rPr>
                <w:rFonts w:ascii="Frutiger Next for EVN Light" w:hAnsi="Frutiger Next for EVN Light" w:cs="Arial"/>
                <w:sz w:val="19"/>
                <w:szCs w:val="19"/>
              </w:rPr>
              <w:t xml:space="preserve"> </w:t>
            </w:r>
            <w:r w:rsidRPr="00766444">
              <w:rPr>
                <w:rFonts w:ascii="Frutiger Next for EVN Light" w:hAnsi="Frutiger Next for EVN Light" w:cs="Arial"/>
                <w:sz w:val="19"/>
                <w:szCs w:val="19"/>
                <w:lang w:val="en-US"/>
              </w:rPr>
              <w:t>Desck</w:t>
            </w:r>
            <w:r w:rsidRPr="00766444">
              <w:rPr>
                <w:rFonts w:ascii="Frutiger Next for EVN Light" w:hAnsi="Frutiger Next for EVN Light" w:cs="Arial"/>
                <w:sz w:val="19"/>
                <w:szCs w:val="19"/>
              </w:rPr>
              <w:t>) – предоставяне на информация за тестов достъп до система</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5"/>
                  <w:enabled/>
                  <w:calcOnExit w:val="0"/>
                  <w:textInput/>
                </w:ffData>
              </w:fldChar>
            </w:r>
            <w:bookmarkStart w:id="14" w:name="Text505"/>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4"/>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4.1</w:t>
            </w:r>
            <w:r>
              <w:rPr>
                <w:rFonts w:ascii="Frutiger Next for EVN Light" w:hAnsi="Frutiger Next for EVN Light"/>
                <w:sz w:val="19"/>
                <w:szCs w:val="19"/>
                <w:lang w:val="en-US"/>
              </w:rPr>
              <w:t>2</w:t>
            </w:r>
          </w:p>
        </w:tc>
        <w:tc>
          <w:tcPr>
            <w:tcW w:w="7004" w:type="dxa"/>
          </w:tcPr>
          <w:p w:rsidR="00D9494D" w:rsidRPr="00766444" w:rsidRDefault="00D9494D" w:rsidP="00345315">
            <w:pPr>
              <w:rPr>
                <w:rFonts w:ascii="Frutiger Next for EVN Light" w:hAnsi="Frutiger Next for EVN Light" w:cs="Arial"/>
                <w:sz w:val="19"/>
                <w:szCs w:val="19"/>
              </w:rPr>
            </w:pPr>
            <w:r w:rsidRPr="00766444">
              <w:rPr>
                <w:rFonts w:ascii="Frutiger Next for EVN Light" w:hAnsi="Frutiger Next for EVN Light" w:cs="Arial"/>
                <w:sz w:val="19"/>
                <w:szCs w:val="19"/>
              </w:rPr>
              <w:t xml:space="preserve">Оторизация за разпространение на оборудването на територията на България.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6"/>
                  <w:enabled/>
                  <w:calcOnExit w:val="0"/>
                  <w:textInput/>
                </w:ffData>
              </w:fldChar>
            </w:r>
            <w:bookmarkStart w:id="15" w:name="Text506"/>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5"/>
          </w:p>
        </w:tc>
      </w:tr>
      <w:tr w:rsidR="00D9494D" w:rsidRPr="003D688B" w:rsidTr="00345315">
        <w:tc>
          <w:tcPr>
            <w:tcW w:w="651" w:type="dxa"/>
            <w:tcBorders>
              <w:bottom w:val="single" w:sz="4" w:space="0" w:color="auto"/>
            </w:tcBorders>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4.1</w:t>
            </w:r>
            <w:r>
              <w:rPr>
                <w:rFonts w:ascii="Frutiger Next for EVN Light" w:hAnsi="Frutiger Next for EVN Light"/>
                <w:sz w:val="19"/>
                <w:szCs w:val="19"/>
                <w:lang w:val="en-US"/>
              </w:rPr>
              <w:t>3</w:t>
            </w:r>
          </w:p>
        </w:tc>
        <w:tc>
          <w:tcPr>
            <w:tcW w:w="7004" w:type="dxa"/>
            <w:tcBorders>
              <w:bottom w:val="single" w:sz="4" w:space="0" w:color="auto"/>
            </w:tcBorders>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Дата на валидност на оторизацията </w:t>
            </w:r>
          </w:p>
        </w:tc>
        <w:tc>
          <w:tcPr>
            <w:tcW w:w="1666" w:type="dxa"/>
            <w:tcBorders>
              <w:bottom w:val="single" w:sz="4" w:space="0" w:color="auto"/>
            </w:tcBorders>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Borders>
              <w:top w:val="single" w:sz="4" w:space="0" w:color="auto"/>
              <w:left w:val="single" w:sz="4" w:space="0" w:color="auto"/>
              <w:bottom w:val="single" w:sz="4" w:space="0" w:color="auto"/>
              <w:right w:val="nil"/>
            </w:tcBorders>
            <w:shd w:val="clear" w:color="auto" w:fill="D9D9D9" w:themeFill="background1" w:themeFillShade="D9"/>
          </w:tcPr>
          <w:p w:rsidR="00D9494D" w:rsidRDefault="00D9494D" w:rsidP="00345315">
            <w:pPr>
              <w:rPr>
                <w:rFonts w:ascii="Frutiger Next for EVN Light" w:hAnsi="Frutiger Next for EVN Light"/>
                <w:sz w:val="19"/>
                <w:szCs w:val="19"/>
              </w:rPr>
            </w:pPr>
            <w:r w:rsidRPr="00440E4E">
              <w:rPr>
                <w:rFonts w:ascii="Frutiger Next for EVN Light" w:hAnsi="Frutiger Next for EVN Light"/>
                <w:sz w:val="19"/>
                <w:szCs w:val="19"/>
              </w:rPr>
              <w:t>5</w:t>
            </w:r>
          </w:p>
        </w:tc>
        <w:tc>
          <w:tcPr>
            <w:tcW w:w="7004" w:type="dxa"/>
            <w:tcBorders>
              <w:top w:val="single" w:sz="4" w:space="0" w:color="auto"/>
              <w:left w:val="nil"/>
              <w:bottom w:val="single" w:sz="4" w:space="0" w:color="auto"/>
              <w:right w:val="nil"/>
            </w:tcBorders>
            <w:shd w:val="clear" w:color="auto" w:fill="D9D9D9" w:themeFill="background1" w:themeFillShade="D9"/>
          </w:tcPr>
          <w:p w:rsidR="00D9494D" w:rsidRPr="003D688B" w:rsidRDefault="00D9494D" w:rsidP="00345315">
            <w:pPr>
              <w:rPr>
                <w:rFonts w:ascii="Frutiger Next for EVN Light" w:hAnsi="Frutiger Next for EVN Light"/>
                <w:sz w:val="19"/>
                <w:szCs w:val="19"/>
              </w:rPr>
            </w:pPr>
            <w:r w:rsidRPr="00440E4E">
              <w:rPr>
                <w:rFonts w:ascii="Frutiger Next for EVN Light" w:hAnsi="Frutiger Next for EVN Light"/>
                <w:sz w:val="19"/>
                <w:szCs w:val="19"/>
              </w:rPr>
              <w:t>ФИНАНСОВА ИНФОРМАЦИЯ</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tcPr>
          <w:p w:rsidR="00D9494D" w:rsidRPr="003D688B" w:rsidRDefault="00D9494D" w:rsidP="00345315">
            <w:pPr>
              <w:rPr>
                <w:rFonts w:ascii="Frutiger Next for EVN Light" w:hAnsi="Frutiger Next for EVN Light"/>
                <w:sz w:val="19"/>
                <w:szCs w:val="19"/>
              </w:rPr>
            </w:pPr>
          </w:p>
        </w:tc>
      </w:tr>
      <w:tr w:rsidR="00D9494D" w:rsidRPr="003D688B" w:rsidTr="00345315">
        <w:tc>
          <w:tcPr>
            <w:tcW w:w="651" w:type="dxa"/>
            <w:tcBorders>
              <w:top w:val="single" w:sz="4" w:space="0" w:color="auto"/>
            </w:tcBorders>
          </w:tcPr>
          <w:p w:rsidR="00D9494D" w:rsidRPr="00440E4E" w:rsidRDefault="00D9494D" w:rsidP="00345315">
            <w:pPr>
              <w:rPr>
                <w:rFonts w:ascii="Frutiger Next for EVN Light" w:hAnsi="Frutiger Next for EVN Light"/>
                <w:sz w:val="19"/>
                <w:szCs w:val="19"/>
              </w:rPr>
            </w:pPr>
            <w:r>
              <w:rPr>
                <w:rFonts w:ascii="Frutiger Next for EVN Light" w:hAnsi="Frutiger Next for EVN Light"/>
                <w:sz w:val="19"/>
                <w:szCs w:val="19"/>
              </w:rPr>
              <w:t>5.1</w:t>
            </w:r>
          </w:p>
        </w:tc>
        <w:tc>
          <w:tcPr>
            <w:tcW w:w="7004" w:type="dxa"/>
            <w:tcBorders>
              <w:top w:val="single" w:sz="4" w:space="0" w:color="auto"/>
            </w:tcBorders>
          </w:tcPr>
          <w:p w:rsidR="00D9494D" w:rsidRPr="00440E4E" w:rsidRDefault="00D9494D" w:rsidP="00345315">
            <w:pPr>
              <w:pStyle w:val="NormalWeb"/>
              <w:tabs>
                <w:tab w:val="left" w:pos="142"/>
              </w:tabs>
              <w:spacing w:before="0" w:after="0"/>
              <w:rPr>
                <w:rFonts w:ascii="Frutiger Next for EVN Light" w:hAnsi="Frutiger Next for EVN Light"/>
                <w:sz w:val="19"/>
                <w:szCs w:val="19"/>
              </w:rPr>
            </w:pPr>
            <w:r>
              <w:rPr>
                <w:rFonts w:ascii="Frutiger Next for EVN Light" w:hAnsi="Frutiger Next for EVN Light" w:cs="Arial"/>
                <w:sz w:val="19"/>
                <w:szCs w:val="19"/>
              </w:rPr>
              <w:t>В</w:t>
            </w:r>
            <w:r w:rsidRPr="003D688B">
              <w:rPr>
                <w:rFonts w:ascii="Frutiger Next for EVN Light" w:hAnsi="Frutiger Next for EVN Light" w:cs="Arial"/>
                <w:sz w:val="19"/>
                <w:szCs w:val="19"/>
              </w:rPr>
              <w:t>ъзложителя няма изисквания към кандидатите.</w:t>
            </w:r>
          </w:p>
        </w:tc>
        <w:tc>
          <w:tcPr>
            <w:tcW w:w="1666" w:type="dxa"/>
            <w:tcBorders>
              <w:top w:val="single" w:sz="4" w:space="0" w:color="auto"/>
            </w:tcBorders>
          </w:tcPr>
          <w:p w:rsidR="00D9494D" w:rsidRPr="003D688B" w:rsidRDefault="00D9494D" w:rsidP="00345315">
            <w:pPr>
              <w:rPr>
                <w:rFonts w:ascii="Frutiger Next for EVN Light" w:hAnsi="Frutiger Next for EVN Light"/>
                <w:sz w:val="19"/>
                <w:szCs w:val="19"/>
              </w:rPr>
            </w:pPr>
          </w:p>
        </w:tc>
      </w:tr>
    </w:tbl>
    <w:p w:rsidR="00DD6B91" w:rsidRPr="00ED7394" w:rsidRDefault="00DD6B91">
      <w:pPr>
        <w:rPr>
          <w:rFonts w:ascii="Frutiger Next for EVN Light" w:hAnsi="Frutiger Next for EVN Light"/>
          <w:sz w:val="19"/>
          <w:szCs w:val="19"/>
        </w:rPr>
      </w:pPr>
      <w:r w:rsidRPr="00ED7394">
        <w:rPr>
          <w:rFonts w:ascii="Frutiger Next for EVN Light" w:hAnsi="Frutiger Next for EVN Light"/>
          <w:sz w:val="19"/>
          <w:szCs w:val="19"/>
        </w:rPr>
        <w:br w:type="page"/>
      </w:r>
    </w:p>
    <w:tbl>
      <w:tblPr>
        <w:tblStyle w:val="TableGrid"/>
        <w:tblpPr w:leftFromText="141" w:rightFromText="141" w:vertAnchor="text" w:horzAnchor="margin" w:tblpY="39"/>
        <w:tblW w:w="10031" w:type="dxa"/>
        <w:tblLook w:val="04A0" w:firstRow="1" w:lastRow="0" w:firstColumn="1" w:lastColumn="0" w:noHBand="0" w:noVBand="1"/>
      </w:tblPr>
      <w:tblGrid>
        <w:gridCol w:w="617"/>
        <w:gridCol w:w="9414"/>
      </w:tblGrid>
      <w:tr w:rsidR="00DD6B91" w:rsidRPr="00DD6B91" w:rsidTr="00DD6B91">
        <w:tc>
          <w:tcPr>
            <w:tcW w:w="617" w:type="dxa"/>
            <w:shd w:val="clear" w:color="auto" w:fill="D9D9D9"/>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6</w:t>
            </w:r>
          </w:p>
        </w:tc>
        <w:tc>
          <w:tcPr>
            <w:tcW w:w="9414" w:type="dxa"/>
            <w:shd w:val="clear" w:color="auto" w:fill="D9D9D9"/>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ТЕХНИЧЕСКИ ИЗИСКВАНИЯ</w:t>
            </w:r>
          </w:p>
        </w:tc>
      </w:tr>
    </w:tbl>
    <w:p w:rsidR="00DD6B91" w:rsidRPr="00DD6B91" w:rsidRDefault="00DD6B91">
      <w:pPr>
        <w:rPr>
          <w:rFonts w:ascii="Frutiger Next for EVN Light" w:hAnsi="Frutiger Next for EVN Light"/>
          <w:sz w:val="19"/>
          <w:szCs w:val="19"/>
          <w:lang w:val="en-U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074"/>
        <w:gridCol w:w="840"/>
        <w:gridCol w:w="685"/>
        <w:gridCol w:w="236"/>
        <w:gridCol w:w="992"/>
        <w:gridCol w:w="1985"/>
      </w:tblGrid>
      <w:tr w:rsidR="00DD6B91" w:rsidRPr="00DD6B91" w:rsidTr="00345315">
        <w:trPr>
          <w:trHeight w:val="465"/>
          <w:tblHeader/>
        </w:trPr>
        <w:tc>
          <w:tcPr>
            <w:tcW w:w="4253" w:type="dxa"/>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Техническа характеристика</w:t>
            </w:r>
          </w:p>
        </w:tc>
        <w:tc>
          <w:tcPr>
            <w:tcW w:w="3827" w:type="dxa"/>
            <w:gridSpan w:val="5"/>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на възложителя</w:t>
            </w:r>
          </w:p>
        </w:tc>
        <w:tc>
          <w:tcPr>
            <w:tcW w:w="1985" w:type="dxa"/>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Предложение на кандидата</w:t>
            </w:r>
          </w:p>
        </w:tc>
      </w:tr>
      <w:tr w:rsidR="00DD6B91" w:rsidRPr="00DD6B91" w:rsidTr="00345315">
        <w:trPr>
          <w:trHeight w:val="143"/>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 Функционални изисквания към Система за дистанционно отчитане</w:t>
            </w:r>
          </w:p>
        </w:tc>
      </w:tr>
      <w:tr w:rsidR="00DD6B91" w:rsidRPr="00DD6B91" w:rsidTr="00345315">
        <w:trPr>
          <w:trHeight w:val="9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 Автоматично отчитане</w:t>
            </w:r>
          </w:p>
        </w:tc>
      </w:tr>
      <w:tr w:rsidR="00DD6B91" w:rsidRPr="00DD6B91" w:rsidTr="00345315">
        <w:trPr>
          <w:trHeight w:val="62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автоматично отчитане,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данни, към 00:00 ч. на текущия календарен ден, да са предадени в Централната система при мрежовия оператор най-късно до 12:00 ч. на същия ден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4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събирани данни към 00:00 ч. да се съхраняват в системата. При следващи заявки за отчитане трябва да се отчетат само липсващи стойности</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Ежедневно отчитане на всеки 15 минути на товарови профили за електромерни показания (активна енергия в двете посоки) на електромери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9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Отчитанията на данните за фактуриране и дневниците да не подлежат на изискването за ежедневно отчитане. Мрежовият оператор може да планира индивидуално отчитане, както и различни фиксирани заявки за отчитане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8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Да се конфигурира времеви график за отчитане поотделно за режимите PUSH /предаване на данни/ и PULL /приемане на данни/.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режим PUSH времевият график за отчитане да се конфигурира в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режим PULL графикът за отчитане се управлява от централната система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8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графика за отчитане да се определя кои електромери кога трябва да се отчетат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 Ниво на поддръжка:</w:t>
            </w:r>
          </w:p>
        </w:tc>
      </w:tr>
      <w:tr w:rsidR="00DD6B91" w:rsidRPr="00DD6B91" w:rsidTr="00345315">
        <w:trPr>
          <w:trHeight w:val="68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стартиране на отчитането на стойностите към 00:05 ч. в рамките на най-много 12 часа трябва да са отчетени 99 % от всички електромери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 Аd hoc- отчитане</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2.1 Описание на функцията: </w:t>
            </w:r>
          </w:p>
        </w:tc>
      </w:tr>
      <w:tr w:rsidR="00DD6B91" w:rsidRPr="00DD6B91" w:rsidTr="00345315">
        <w:trPr>
          <w:trHeight w:val="183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Аd hoc- отчитане,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Получаване на актуални електромерни данни при запитване от страна на оторизирани участници (при спазване на разпоредбите за защита на данните). Това запитване мрежовият оператор изпраща на съответния електромер под формата на команда за отчитане. Обхватът на данните може да се дефинира (напр. дневници, данни за фактуриране, данни за товаров профил).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случай, че ad hoc-отчитането е завършило без успех, следва да има възможност за отчитане на място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2.2. Ниво на поддръжка:</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99 % от случаите, за време по-малко от 5 мин.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 Отчитане на място</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 Описание на функцията: </w:t>
            </w:r>
          </w:p>
        </w:tc>
      </w:tr>
      <w:tr w:rsidR="00DD6B91" w:rsidRPr="00DD6B91" w:rsidTr="00345315">
        <w:trPr>
          <w:trHeight w:val="65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Системата за дистанционно отчитане трябва да има налични функционалности за отчитане на място,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Отчитане на електромера на място посредством мобилен терминал, през интерфейса за поддръжка P0</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44"/>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Спазване на строгите разпоредби относно защитата на данните: Въведен в мобилния терминал индивидуален ключ/ парола, който дава право да се отчете съответния електромер</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41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Предаване на получените данни  на централната система</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31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Отбелязване на всяко отчитане в протокола за достъп.</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45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Спазване на изискванията в областта на сигурността.</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 Ниво на поддръжка:</w:t>
            </w:r>
          </w:p>
        </w:tc>
      </w:tr>
      <w:tr w:rsidR="00DD6B91" w:rsidRPr="00DD6B91" w:rsidTr="00345315">
        <w:trPr>
          <w:trHeight w:val="63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100% отчитане на данните и изпращане до централната системата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16" w:name="Text459"/>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6"/>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 Изключване</w:t>
            </w:r>
          </w:p>
        </w:tc>
      </w:tr>
      <w:tr w:rsidR="00DD6B91" w:rsidRPr="00DD6B91" w:rsidTr="00345315">
        <w:trPr>
          <w:trHeight w:val="255"/>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 Дистанционно изключване</w:t>
            </w:r>
          </w:p>
        </w:tc>
      </w:tr>
      <w:tr w:rsidR="00DD6B91" w:rsidRPr="00DD6B91" w:rsidTr="00345315">
        <w:trPr>
          <w:trHeight w:val="39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Минимално изискване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изключванията не трябва да се използва групова респ. масова команда (Broadcast).</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17" w:name="Text463"/>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7"/>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4.1.1. Описание на функцията:</w:t>
            </w:r>
          </w:p>
        </w:tc>
      </w:tr>
      <w:tr w:rsidR="00DD6B91" w:rsidRPr="00DD6B91" w:rsidTr="00345315">
        <w:trPr>
          <w:trHeight w:val="75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дистанционно изключване,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Електрозахранването на даден обект да бъде изключено дистанционно , като централната система на мрежовия оператор изпраща до желания електромер команда за изключване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18" w:name="Text464"/>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8"/>
          </w:p>
        </w:tc>
      </w:tr>
      <w:tr w:rsidR="00DD6B91" w:rsidRPr="00DD6B91" w:rsidTr="00345315">
        <w:trPr>
          <w:trHeight w:val="40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Изключването да се извършва чрез отваряне на прекъсвача (Breaker), намиращ се в електромера</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49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Изключване на група електромери, посредством интерфейс с друга система (напр.Билинг)  или файл -  списък в подходящ формат – CSV, TXT, XLS с електромери със съответната команда.</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51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След изпълнение на командата за изключване, подадена от централната системата електромера да изпраща обратно към централната системата статус „Изключен“ </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38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 Статуса „Изключен“ също така да бъде ясно изобразен на дисплея на електромера (напр. OFF).</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146"/>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След изключване да няма възможност за незабавно повторно включване на място от страна на клиента</w:t>
            </w:r>
          </w:p>
        </w:tc>
        <w:tc>
          <w:tcPr>
            <w:tcW w:w="1985" w:type="dxa"/>
            <w:shd w:val="clear" w:color="auto" w:fill="auto"/>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146"/>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4.1.2. Ниво на поддръжка:</w:t>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99 % от случаите за време по-малко от 5 мин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30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 Изключване на място през интерфейса за обслужване</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4.2.1 Описание на функцията:</w:t>
            </w:r>
          </w:p>
        </w:tc>
      </w:tr>
      <w:tr w:rsidR="00DD6B91" w:rsidRPr="00DD6B91" w:rsidTr="00345315">
        <w:trPr>
          <w:trHeight w:val="49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прекъсване на място през интерфейс Р0,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да се изключват на място посредством мобилен терминал чрез интерфейса за обслужване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w:instrText>
            </w:r>
            <w:bookmarkStart w:id="19" w:name="Text465"/>
            <w:r w:rsidRPr="00DD6B91">
              <w:rPr>
                <w:rFonts w:ascii="Frutiger Next for EVN Light" w:hAnsi="Frutiger Next for EVN Light"/>
                <w:sz w:val="19"/>
                <w:szCs w:val="19"/>
              </w:rPr>
              <w:instrText xml:space="preserve">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9"/>
            <w:r w:rsidRPr="00DD6B91">
              <w:rPr>
                <w:rFonts w:ascii="Frutiger Next for EVN Light" w:hAnsi="Frutiger Next for EVN Light"/>
                <w:sz w:val="19"/>
                <w:szCs w:val="19"/>
              </w:rPr>
              <w:t> </w:t>
            </w: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1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Да бъдат спазени строгите разпоредби относно защитата на данните - в мобилния терминал трябва да се въведе индивидуален ключ/ парола, който дава право да се изключи съответния </w:t>
            </w:r>
            <w:r w:rsidRPr="00DD6B91">
              <w:rPr>
                <w:rFonts w:ascii="Frutiger Next for EVN Light" w:hAnsi="Frutiger Next for EVN Light"/>
                <w:sz w:val="19"/>
                <w:szCs w:val="19"/>
              </w:rPr>
              <w:lastRenderedPageBreak/>
              <w:t>електромер</w:t>
            </w:r>
          </w:p>
        </w:tc>
        <w:tc>
          <w:tcPr>
            <w:tcW w:w="1985" w:type="dxa"/>
            <w:shd w:val="clear" w:color="auto" w:fill="auto"/>
            <w:hideMark/>
          </w:tcPr>
          <w:p w:rsidR="00DD6B91" w:rsidRDefault="00DD6B91">
            <w:r w:rsidRPr="007A3A89">
              <w:rPr>
                <w:rFonts w:ascii="Frutiger Next for EVN Light" w:hAnsi="Frutiger Next for EVN Light"/>
                <w:sz w:val="19"/>
                <w:szCs w:val="19"/>
              </w:rPr>
              <w:lastRenderedPageBreak/>
              <w:fldChar w:fldCharType="begin">
                <w:ffData>
                  <w:name w:val="Text466"/>
                  <w:enabled/>
                  <w:calcOnExit w:val="0"/>
                  <w:textInput/>
                </w:ffData>
              </w:fldChar>
            </w:r>
            <w:r w:rsidRPr="007A3A89">
              <w:rPr>
                <w:rFonts w:ascii="Frutiger Next for EVN Light" w:hAnsi="Frutiger Next for EVN Light"/>
                <w:sz w:val="19"/>
                <w:szCs w:val="19"/>
              </w:rPr>
              <w:instrText xml:space="preserve"> FORMTEXT </w:instrText>
            </w:r>
            <w:r w:rsidRPr="007A3A89">
              <w:rPr>
                <w:rFonts w:ascii="Frutiger Next for EVN Light" w:hAnsi="Frutiger Next for EVN Light"/>
                <w:sz w:val="19"/>
                <w:szCs w:val="19"/>
              </w:rPr>
            </w:r>
            <w:r w:rsidRPr="007A3A89">
              <w:rPr>
                <w:rFonts w:ascii="Frutiger Next for EVN Light" w:hAnsi="Frutiger Next for EVN Light"/>
                <w:sz w:val="19"/>
                <w:szCs w:val="19"/>
              </w:rPr>
              <w:fldChar w:fldCharType="separate"/>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sz w:val="19"/>
                <w:szCs w:val="19"/>
              </w:rPr>
              <w:fldChar w:fldCharType="end"/>
            </w:r>
          </w:p>
        </w:tc>
      </w:tr>
      <w:tr w:rsidR="00DD6B91" w:rsidRPr="00DD6B91" w:rsidTr="00345315">
        <w:trPr>
          <w:trHeight w:val="55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Управлението на ключовете да съответства на концепцията за сигурност</w:t>
            </w:r>
          </w:p>
        </w:tc>
        <w:tc>
          <w:tcPr>
            <w:tcW w:w="1985" w:type="dxa"/>
            <w:shd w:val="clear" w:color="auto" w:fill="auto"/>
            <w:hideMark/>
          </w:tcPr>
          <w:p w:rsidR="00DD6B91" w:rsidRDefault="00DD6B91">
            <w:r w:rsidRPr="007A3A89">
              <w:rPr>
                <w:rFonts w:ascii="Frutiger Next for EVN Light" w:hAnsi="Frutiger Next for EVN Light"/>
                <w:sz w:val="19"/>
                <w:szCs w:val="19"/>
              </w:rPr>
              <w:fldChar w:fldCharType="begin">
                <w:ffData>
                  <w:name w:val="Text466"/>
                  <w:enabled/>
                  <w:calcOnExit w:val="0"/>
                  <w:textInput/>
                </w:ffData>
              </w:fldChar>
            </w:r>
            <w:r w:rsidRPr="007A3A89">
              <w:rPr>
                <w:rFonts w:ascii="Frutiger Next for EVN Light" w:hAnsi="Frutiger Next for EVN Light"/>
                <w:sz w:val="19"/>
                <w:szCs w:val="19"/>
              </w:rPr>
              <w:instrText xml:space="preserve"> FORMTEXT </w:instrText>
            </w:r>
            <w:r w:rsidRPr="007A3A89">
              <w:rPr>
                <w:rFonts w:ascii="Frutiger Next for EVN Light" w:hAnsi="Frutiger Next for EVN Light"/>
                <w:sz w:val="19"/>
                <w:szCs w:val="19"/>
              </w:rPr>
            </w:r>
            <w:r w:rsidRPr="007A3A89">
              <w:rPr>
                <w:rFonts w:ascii="Frutiger Next for EVN Light" w:hAnsi="Frutiger Next for EVN Light"/>
                <w:sz w:val="19"/>
                <w:szCs w:val="19"/>
              </w:rPr>
              <w:fldChar w:fldCharType="separate"/>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4.2.2 Ниво на поддръжка:</w:t>
            </w:r>
          </w:p>
        </w:tc>
      </w:tr>
      <w:tr w:rsidR="00DD6B91" w:rsidRPr="00DD6B91" w:rsidTr="00345315">
        <w:trPr>
          <w:trHeight w:val="45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100% от случаите, при непосредствено подаване на командата от мобилния терминал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5. Включване </w:t>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5.1 Описание на функцията: </w:t>
            </w:r>
          </w:p>
        </w:tc>
      </w:tr>
      <w:tr w:rsidR="00DD6B91" w:rsidRPr="00DD6B91" w:rsidTr="00345315">
        <w:trPr>
          <w:trHeight w:val="73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включване на комутиращото реле в електромера,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да получи от централната системата или чрез интерфейса за поддръжка, команда, активираща включването. </w:t>
            </w:r>
          </w:p>
        </w:tc>
        <w:tc>
          <w:tcPr>
            <w:tcW w:w="1985" w:type="dxa"/>
            <w:shd w:val="clear" w:color="auto" w:fill="auto"/>
            <w:hideMark/>
          </w:tcPr>
          <w:p w:rsidR="00DD6B91" w:rsidRDefault="00DD6B91">
            <w:r w:rsidRPr="00BB121B">
              <w:rPr>
                <w:rFonts w:ascii="Frutiger Next for EVN Light" w:hAnsi="Frutiger Next for EVN Light"/>
                <w:sz w:val="19"/>
                <w:szCs w:val="19"/>
              </w:rPr>
              <w:fldChar w:fldCharType="begin">
                <w:ffData>
                  <w:name w:val="Text466"/>
                  <w:enabled/>
                  <w:calcOnExit w:val="0"/>
                  <w:textInput/>
                </w:ffData>
              </w:fldChar>
            </w:r>
            <w:r w:rsidRPr="00BB121B">
              <w:rPr>
                <w:rFonts w:ascii="Frutiger Next for EVN Light" w:hAnsi="Frutiger Next for EVN Light"/>
                <w:sz w:val="19"/>
                <w:szCs w:val="19"/>
              </w:rPr>
              <w:instrText xml:space="preserve"> FORMTEXT </w:instrText>
            </w:r>
            <w:r w:rsidRPr="00BB121B">
              <w:rPr>
                <w:rFonts w:ascii="Frutiger Next for EVN Light" w:hAnsi="Frutiger Next for EVN Light"/>
                <w:sz w:val="19"/>
                <w:szCs w:val="19"/>
              </w:rPr>
            </w:r>
            <w:r w:rsidRPr="00BB121B">
              <w:rPr>
                <w:rFonts w:ascii="Frutiger Next for EVN Light" w:hAnsi="Frutiger Next for EVN Light"/>
                <w:sz w:val="19"/>
                <w:szCs w:val="19"/>
              </w:rPr>
              <w:fldChar w:fldCharType="separate"/>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sz w:val="19"/>
                <w:szCs w:val="19"/>
              </w:rPr>
              <w:fldChar w:fldCharType="end"/>
            </w:r>
          </w:p>
        </w:tc>
      </w:tr>
      <w:tr w:rsidR="00DD6B91" w:rsidRPr="00DD6B91" w:rsidTr="00345315">
        <w:trPr>
          <w:trHeight w:val="89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След изпълнение на команда „включване“ електромерът да визуализира това състояние на дисплея и да изпраща това състояние като  съобщение (статус) в централната системата</w:t>
            </w:r>
          </w:p>
        </w:tc>
        <w:tc>
          <w:tcPr>
            <w:tcW w:w="1985" w:type="dxa"/>
            <w:shd w:val="clear" w:color="auto" w:fill="auto"/>
            <w:hideMark/>
          </w:tcPr>
          <w:p w:rsidR="00DD6B91" w:rsidRDefault="00DD6B91">
            <w:r w:rsidRPr="00BB121B">
              <w:rPr>
                <w:rFonts w:ascii="Frutiger Next for EVN Light" w:hAnsi="Frutiger Next for EVN Light"/>
                <w:sz w:val="19"/>
                <w:szCs w:val="19"/>
              </w:rPr>
              <w:fldChar w:fldCharType="begin">
                <w:ffData>
                  <w:name w:val="Text466"/>
                  <w:enabled/>
                  <w:calcOnExit w:val="0"/>
                  <w:textInput/>
                </w:ffData>
              </w:fldChar>
            </w:r>
            <w:r w:rsidRPr="00BB121B">
              <w:rPr>
                <w:rFonts w:ascii="Frutiger Next for EVN Light" w:hAnsi="Frutiger Next for EVN Light"/>
                <w:sz w:val="19"/>
                <w:szCs w:val="19"/>
              </w:rPr>
              <w:instrText xml:space="preserve"> FORMTEXT </w:instrText>
            </w:r>
            <w:r w:rsidRPr="00BB121B">
              <w:rPr>
                <w:rFonts w:ascii="Frutiger Next for EVN Light" w:hAnsi="Frutiger Next for EVN Light"/>
                <w:sz w:val="19"/>
                <w:szCs w:val="19"/>
              </w:rPr>
            </w:r>
            <w:r w:rsidRPr="00BB121B">
              <w:rPr>
                <w:rFonts w:ascii="Frutiger Next for EVN Light" w:hAnsi="Frutiger Next for EVN Light"/>
                <w:sz w:val="19"/>
                <w:szCs w:val="19"/>
              </w:rPr>
              <w:fldChar w:fldCharType="separate"/>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Включване на група електромери, посредством интерфейс с друга система (напр.Билинг)  или файл -  списък в подходящ формат – CSV, TXT, XLS с електромери със съответната команда.</w:t>
            </w:r>
          </w:p>
        </w:tc>
        <w:tc>
          <w:tcPr>
            <w:tcW w:w="1985" w:type="dxa"/>
            <w:shd w:val="clear" w:color="auto" w:fill="auto"/>
          </w:tcPr>
          <w:p w:rsidR="00DD6B91" w:rsidRDefault="00DD6B91">
            <w:r w:rsidRPr="00BB121B">
              <w:rPr>
                <w:rFonts w:ascii="Frutiger Next for EVN Light" w:hAnsi="Frutiger Next for EVN Light"/>
                <w:sz w:val="19"/>
                <w:szCs w:val="19"/>
              </w:rPr>
              <w:fldChar w:fldCharType="begin">
                <w:ffData>
                  <w:name w:val="Text466"/>
                  <w:enabled/>
                  <w:calcOnExit w:val="0"/>
                  <w:textInput/>
                </w:ffData>
              </w:fldChar>
            </w:r>
            <w:r w:rsidRPr="00BB121B">
              <w:rPr>
                <w:rFonts w:ascii="Frutiger Next for EVN Light" w:hAnsi="Frutiger Next for EVN Light"/>
                <w:sz w:val="19"/>
                <w:szCs w:val="19"/>
              </w:rPr>
              <w:instrText xml:space="preserve"> FORMTEXT </w:instrText>
            </w:r>
            <w:r w:rsidRPr="00BB121B">
              <w:rPr>
                <w:rFonts w:ascii="Frutiger Next for EVN Light" w:hAnsi="Frutiger Next for EVN Light"/>
                <w:sz w:val="19"/>
                <w:szCs w:val="19"/>
              </w:rPr>
            </w:r>
            <w:r w:rsidRPr="00BB121B">
              <w:rPr>
                <w:rFonts w:ascii="Frutiger Next for EVN Light" w:hAnsi="Frutiger Next for EVN Light"/>
                <w:sz w:val="19"/>
                <w:szCs w:val="19"/>
              </w:rPr>
              <w:fldChar w:fldCharType="separate"/>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5.2. Ниво на поддръжка</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99 % от случаите за време, по-малко от 5 мин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 Синхронизиране на дата и час  </w:t>
            </w:r>
          </w:p>
        </w:tc>
      </w:tr>
      <w:tr w:rsidR="00DD6B91" w:rsidRPr="00DD6B91" w:rsidTr="00345315">
        <w:trPr>
          <w:trHeight w:val="20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6.1  Описание на функцията: </w:t>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синхронизиране на дата и час,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проверява актуалното време</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383"/>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не се предприемат действия, ако констатираното отклонение е до 2 секунди.</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617"/>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отклонението е между 2 и 9 секунди, времето да се синхронизира, без вписване в дневника на събитията</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105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отклонението е по-голямо от 9 секунди, времето да се синхронизира и да се предприеме вписване в дневника на събитията и в товаровия профил, ако е конфигуриран (показание с дата и час и вписване за статуса).</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33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запази хронологията ("номерацията") на измервателните стойности</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1199"/>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Синхронизирането да се извършва от централната системата през WAN-интерфейса. Да е възможно да се извърши също и на място чрез интерфейса за сервизно обслужване. Цикълът на синхронизиране да може да се параметризира</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6.2 Ниво на поддръжка:</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99,9 % от крайните устройства да имат правилно системно време.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20" w:name="Text471"/>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0"/>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7. Изпращане на АЛАРМИ</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7.1  Описание на функцията: </w:t>
            </w:r>
          </w:p>
        </w:tc>
      </w:tr>
      <w:tr w:rsidR="00DD6B91" w:rsidRPr="00DD6B91" w:rsidTr="00345315">
        <w:trPr>
          <w:trHeight w:val="41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Системата за дистанционно отчитане трябва да има налични функционалности за изпращане на </w:t>
            </w:r>
            <w:r w:rsidRPr="00DD6B91">
              <w:rPr>
                <w:rFonts w:ascii="Frutiger Next for EVN Light" w:hAnsi="Frutiger Next for EVN Light"/>
                <w:sz w:val="19"/>
                <w:szCs w:val="19"/>
              </w:rPr>
              <w:lastRenderedPageBreak/>
              <w:t>аларми, които позволяват:</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Алармените събития да се  дефинират от мрежовия оператор</w:t>
            </w:r>
          </w:p>
        </w:tc>
        <w:tc>
          <w:tcPr>
            <w:tcW w:w="1985" w:type="dxa"/>
            <w:shd w:val="clear" w:color="auto" w:fill="auto"/>
            <w:hideMark/>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376"/>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изпращат автоматично и незабавно от електромера към централната система</w:t>
            </w:r>
          </w:p>
        </w:tc>
        <w:tc>
          <w:tcPr>
            <w:tcW w:w="1985" w:type="dxa"/>
            <w:shd w:val="clear" w:color="auto" w:fill="auto"/>
            <w:hideMark/>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469"/>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Алармата задължително да изисква действие респ. намеса (индиректна или директна).</w:t>
            </w:r>
          </w:p>
        </w:tc>
        <w:tc>
          <w:tcPr>
            <w:tcW w:w="1985" w:type="dxa"/>
            <w:shd w:val="clear" w:color="auto" w:fill="auto"/>
            <w:hideMark/>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Алармите да бъдат пренесени до централната система в рамките на максимум 5 минути (при минимум 10% от всички крайни устройства месечно)</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Събитията и съобщенията да бъдат автоматично или индивидуално отчетени </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Режимите на работа да бъдат отчетени дистанционно</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Еднозначна идентификация на произхода</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Тип на събитието респективно информация в ясно формулиран текст</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tcBorders>
              <w:top w:val="nil"/>
            </w:tcBorders>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tcBorders>
              <w:top w:val="nil"/>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Дата/Час на събитието</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tcBorders>
              <w:top w:val="nil"/>
            </w:tcBorders>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tcBorders>
              <w:top w:val="nil"/>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Събитие/Категория на грешката напр.:</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Информативна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Критична грешка: не премахната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Грешката не е окончателно валидирана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 </w:t>
            </w:r>
            <w:r w:rsidRPr="00DD6B91">
              <w:rPr>
                <w:rFonts w:ascii="Frutiger Next for EVN Light" w:hAnsi="Frutiger Next for EVN Light"/>
                <w:sz w:val="19"/>
                <w:szCs w:val="19"/>
              </w:rPr>
              <w:fldChar w:fldCharType="begin"/>
            </w:r>
            <w:bookmarkStart w:id="21" w:name="Text473"/>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1"/>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7.2Ниво на поддръжка: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99% в рамките на 5 минути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8. СЪБИТИЯ / events /</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8.1 Описание на функцията: </w:t>
            </w:r>
          </w:p>
        </w:tc>
      </w:tr>
      <w:tr w:rsidR="00DD6B91" w:rsidRPr="00DD6B91" w:rsidTr="00345315">
        <w:trPr>
          <w:trHeight w:val="103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изпращане на събития, които позволяват:</w:t>
            </w:r>
          </w:p>
          <w:p w:rsidR="00DD6B91" w:rsidRPr="00DD6B91" w:rsidRDefault="00DD6B91" w:rsidP="00345315">
            <w:pPr>
              <w:rPr>
                <w:rFonts w:ascii="Frutiger Next for EVN Light" w:hAnsi="Frutiger Next for EVN Light"/>
                <w:sz w:val="19"/>
                <w:szCs w:val="19"/>
              </w:rPr>
            </w:pPr>
          </w:p>
          <w:p w:rsidR="00DD6B91" w:rsidRPr="00DD6B91" w:rsidRDefault="00DD6B91" w:rsidP="00345315">
            <w:pPr>
              <w:rPr>
                <w:rFonts w:ascii="Frutiger Next for EVN Light" w:hAnsi="Frutiger Next for EVN Light"/>
                <w:sz w:val="19"/>
                <w:szCs w:val="19"/>
              </w:rPr>
            </w:pP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Събитията да бъдат протоколирани в подходяща форма от съответните системни компоненти, но без да се предават незабавно към централната система Събитията служат за гарантиране на качеството и се специфицират от мрежовия оператор</w:t>
            </w:r>
          </w:p>
        </w:tc>
        <w:tc>
          <w:tcPr>
            <w:tcW w:w="1985" w:type="dxa"/>
            <w:shd w:val="clear" w:color="auto" w:fill="auto"/>
            <w:hideMark/>
          </w:tcPr>
          <w:p w:rsidR="00DD6B91" w:rsidRDefault="00DD6B91">
            <w:r w:rsidRPr="006D074C">
              <w:rPr>
                <w:rFonts w:ascii="Frutiger Next for EVN Light" w:hAnsi="Frutiger Next for EVN Light"/>
                <w:sz w:val="19"/>
                <w:szCs w:val="19"/>
              </w:rPr>
              <w:fldChar w:fldCharType="begin">
                <w:ffData>
                  <w:name w:val="Text466"/>
                  <w:enabled/>
                  <w:calcOnExit w:val="0"/>
                  <w:textInput/>
                </w:ffData>
              </w:fldChar>
            </w:r>
            <w:r w:rsidRPr="006D074C">
              <w:rPr>
                <w:rFonts w:ascii="Frutiger Next for EVN Light" w:hAnsi="Frutiger Next for EVN Light"/>
                <w:sz w:val="19"/>
                <w:szCs w:val="19"/>
              </w:rPr>
              <w:instrText xml:space="preserve"> FORMTEXT </w:instrText>
            </w:r>
            <w:r w:rsidRPr="006D074C">
              <w:rPr>
                <w:rFonts w:ascii="Frutiger Next for EVN Light" w:hAnsi="Frutiger Next for EVN Light"/>
                <w:sz w:val="19"/>
                <w:szCs w:val="19"/>
              </w:rPr>
            </w:r>
            <w:r w:rsidRPr="006D074C">
              <w:rPr>
                <w:rFonts w:ascii="Frutiger Next for EVN Light" w:hAnsi="Frutiger Next for EVN Light"/>
                <w:sz w:val="19"/>
                <w:szCs w:val="19"/>
              </w:rPr>
              <w:fldChar w:fldCharType="separate"/>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sz w:val="19"/>
                <w:szCs w:val="19"/>
              </w:rPr>
              <w:fldChar w:fldCharType="end"/>
            </w:r>
          </w:p>
        </w:tc>
      </w:tr>
      <w:tr w:rsidR="00DD6B91" w:rsidRPr="00DD6B91" w:rsidTr="00345315">
        <w:trPr>
          <w:trHeight w:val="164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Компонентите да създават еднозначни съобщения за събитие (вид на събитието; момент на поява и продължителност;  момент на предаване ,… ), да се записват в паметта, предназначена за събития, / в дневника на събитията и да се прехвърлят към централната система по време на периодичното отчитане на електромерите или при поискване</w:t>
            </w:r>
          </w:p>
        </w:tc>
        <w:tc>
          <w:tcPr>
            <w:tcW w:w="1985" w:type="dxa"/>
            <w:shd w:val="clear" w:color="auto" w:fill="auto"/>
            <w:hideMark/>
          </w:tcPr>
          <w:p w:rsidR="00DD6B91" w:rsidRDefault="00DD6B91">
            <w:r w:rsidRPr="006D074C">
              <w:rPr>
                <w:rFonts w:ascii="Frutiger Next for EVN Light" w:hAnsi="Frutiger Next for EVN Light"/>
                <w:sz w:val="19"/>
                <w:szCs w:val="19"/>
              </w:rPr>
              <w:fldChar w:fldCharType="begin">
                <w:ffData>
                  <w:name w:val="Text466"/>
                  <w:enabled/>
                  <w:calcOnExit w:val="0"/>
                  <w:textInput/>
                </w:ffData>
              </w:fldChar>
            </w:r>
            <w:r w:rsidRPr="006D074C">
              <w:rPr>
                <w:rFonts w:ascii="Frutiger Next for EVN Light" w:hAnsi="Frutiger Next for EVN Light"/>
                <w:sz w:val="19"/>
                <w:szCs w:val="19"/>
              </w:rPr>
              <w:instrText xml:space="preserve"> FORMTEXT </w:instrText>
            </w:r>
            <w:r w:rsidRPr="006D074C">
              <w:rPr>
                <w:rFonts w:ascii="Frutiger Next for EVN Light" w:hAnsi="Frutiger Next for EVN Light"/>
                <w:sz w:val="19"/>
                <w:szCs w:val="19"/>
              </w:rPr>
            </w:r>
            <w:r w:rsidRPr="006D074C">
              <w:rPr>
                <w:rFonts w:ascii="Frutiger Next for EVN Light" w:hAnsi="Frutiger Next for EVN Light"/>
                <w:sz w:val="19"/>
                <w:szCs w:val="19"/>
              </w:rPr>
              <w:fldChar w:fldCharType="separate"/>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8.2 Ниво на поддръжка: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99 % до 6 часа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05"/>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 Регистриране и идентифициране на крайни устройства</w:t>
            </w:r>
          </w:p>
        </w:tc>
      </w:tr>
      <w:tr w:rsidR="00DD6B91" w:rsidRPr="00DD6B91" w:rsidTr="00345315">
        <w:trPr>
          <w:trHeight w:val="284"/>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9.1 Описание на функцията: </w:t>
            </w:r>
          </w:p>
        </w:tc>
      </w:tr>
      <w:tr w:rsidR="00DD6B91" w:rsidRPr="00DD6B91" w:rsidTr="00345315">
        <w:trPr>
          <w:trHeight w:val="1020"/>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регистриране и идентифициране на крайни устройства, които позволяват:</w:t>
            </w:r>
          </w:p>
          <w:p w:rsidR="00DD6B91" w:rsidRPr="00DD6B91" w:rsidRDefault="00DD6B91" w:rsidP="00345315">
            <w:pPr>
              <w:rPr>
                <w:rFonts w:ascii="Frutiger Next for EVN Light" w:hAnsi="Frutiger Next for EVN Light"/>
                <w:sz w:val="19"/>
                <w:szCs w:val="19"/>
              </w:rPr>
            </w:pPr>
          </w:p>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монтаж и подмяна на електромери, обхващаща голяма територия, трябва да е възможно автоматичното идентифициране и регистриране в системата на минимум 1 000 крайни устройства дневно</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498"/>
        </w:trPr>
        <w:tc>
          <w:tcPr>
            <w:tcW w:w="4253" w:type="dxa"/>
            <w:vMerge/>
            <w:shd w:val="clear" w:color="auto" w:fill="auto"/>
          </w:tcPr>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 малко 80% от крайните устройства да се регистрират в централната система до 15 минути</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783"/>
        </w:trPr>
        <w:tc>
          <w:tcPr>
            <w:tcW w:w="4253" w:type="dxa"/>
            <w:vMerge/>
            <w:shd w:val="clear" w:color="auto" w:fill="auto"/>
          </w:tcPr>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Максималното време за регистрация е 24 часа за най-малко 99% от крайните устройства, при монтаж на 1000 крайни устройства дневно.</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1020"/>
        </w:trPr>
        <w:tc>
          <w:tcPr>
            <w:tcW w:w="4253" w:type="dxa"/>
            <w:vMerge/>
            <w:shd w:val="clear" w:color="auto" w:fill="auto"/>
          </w:tcPr>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превключване на изводи НН (напр. към друг трафопост/концентратор на данни) всички засегнати електромери трябва до 24 часа автоматично да се изключат от вече недостъпния концентратор на данни и да се регистрират в новия концентратор на данни (най-малко 99% от всички засегнати електромери)</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9.2 Ниво на поддръжка: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99 % до 24 часа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22" w:name="Text475"/>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2"/>
          </w:p>
        </w:tc>
      </w:tr>
      <w:tr w:rsidR="00DD6B91" w:rsidRPr="00DD6B91" w:rsidTr="00345315">
        <w:trPr>
          <w:trHeight w:val="201"/>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10. Дистанционно конфигуриране на системни компоненти</w:t>
            </w:r>
          </w:p>
        </w:tc>
      </w:tr>
      <w:tr w:rsidR="00DD6B91" w:rsidRPr="00DD6B91" w:rsidTr="00345315">
        <w:trPr>
          <w:trHeight w:val="104"/>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10.1 Описание на функцията: </w:t>
            </w:r>
          </w:p>
        </w:tc>
      </w:tr>
      <w:tr w:rsidR="00DD6B91" w:rsidRPr="00DD6B91" w:rsidTr="00345315">
        <w:trPr>
          <w:trHeight w:val="72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дистанционно конфигуриране на системни компоненти  на крайни устройства, които позволяват:</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Успешно дистанционното конфигуриране, извършено в рамките на 5 минути и потвърдено в централната система</w:t>
            </w:r>
          </w:p>
        </w:tc>
        <w:tc>
          <w:tcPr>
            <w:tcW w:w="1985" w:type="dxa"/>
            <w:shd w:val="clear" w:color="auto" w:fill="auto"/>
          </w:tcPr>
          <w:p w:rsidR="00DD6B91" w:rsidRDefault="00DD6B91">
            <w:r w:rsidRPr="00285CF2">
              <w:rPr>
                <w:rFonts w:ascii="Frutiger Next for EVN Light" w:hAnsi="Frutiger Next for EVN Light"/>
                <w:sz w:val="19"/>
                <w:szCs w:val="19"/>
              </w:rPr>
              <w:fldChar w:fldCharType="begin">
                <w:ffData>
                  <w:name w:val="Text466"/>
                  <w:enabled/>
                  <w:calcOnExit w:val="0"/>
                  <w:textInput/>
                </w:ffData>
              </w:fldChar>
            </w:r>
            <w:r w:rsidRPr="00285CF2">
              <w:rPr>
                <w:rFonts w:ascii="Frutiger Next for EVN Light" w:hAnsi="Frutiger Next for EVN Light"/>
                <w:sz w:val="19"/>
                <w:szCs w:val="19"/>
              </w:rPr>
              <w:instrText xml:space="preserve"> FORMTEXT </w:instrText>
            </w:r>
            <w:r w:rsidRPr="00285CF2">
              <w:rPr>
                <w:rFonts w:ascii="Frutiger Next for EVN Light" w:hAnsi="Frutiger Next for EVN Light"/>
                <w:sz w:val="19"/>
                <w:szCs w:val="19"/>
              </w:rPr>
            </w:r>
            <w:r w:rsidRPr="00285CF2">
              <w:rPr>
                <w:rFonts w:ascii="Frutiger Next for EVN Light" w:hAnsi="Frutiger Next for EVN Light"/>
                <w:sz w:val="19"/>
                <w:szCs w:val="19"/>
              </w:rPr>
              <w:fldChar w:fldCharType="separate"/>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sz w:val="19"/>
                <w:szCs w:val="19"/>
              </w:rPr>
              <w:fldChar w:fldCharType="end"/>
            </w:r>
          </w:p>
        </w:tc>
      </w:tr>
      <w:tr w:rsidR="00DD6B91" w:rsidRPr="00DD6B91" w:rsidTr="00345315">
        <w:trPr>
          <w:trHeight w:val="572"/>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Месечно да могат да бъдат преконфигурирани 3% от всички крайни устройства </w:t>
            </w:r>
          </w:p>
        </w:tc>
        <w:tc>
          <w:tcPr>
            <w:tcW w:w="1985" w:type="dxa"/>
            <w:shd w:val="clear" w:color="auto" w:fill="auto"/>
          </w:tcPr>
          <w:p w:rsidR="00DD6B91" w:rsidRDefault="00DD6B91">
            <w:r w:rsidRPr="00285CF2">
              <w:rPr>
                <w:rFonts w:ascii="Frutiger Next for EVN Light" w:hAnsi="Frutiger Next for EVN Light"/>
                <w:sz w:val="19"/>
                <w:szCs w:val="19"/>
              </w:rPr>
              <w:fldChar w:fldCharType="begin">
                <w:ffData>
                  <w:name w:val="Text466"/>
                  <w:enabled/>
                  <w:calcOnExit w:val="0"/>
                  <w:textInput/>
                </w:ffData>
              </w:fldChar>
            </w:r>
            <w:r w:rsidRPr="00285CF2">
              <w:rPr>
                <w:rFonts w:ascii="Frutiger Next for EVN Light" w:hAnsi="Frutiger Next for EVN Light"/>
                <w:sz w:val="19"/>
                <w:szCs w:val="19"/>
              </w:rPr>
              <w:instrText xml:space="preserve"> FORMTEXT </w:instrText>
            </w:r>
            <w:r w:rsidRPr="00285CF2">
              <w:rPr>
                <w:rFonts w:ascii="Frutiger Next for EVN Light" w:hAnsi="Frutiger Next for EVN Light"/>
                <w:sz w:val="19"/>
                <w:szCs w:val="19"/>
              </w:rPr>
            </w:r>
            <w:r w:rsidRPr="00285CF2">
              <w:rPr>
                <w:rFonts w:ascii="Frutiger Next for EVN Light" w:hAnsi="Frutiger Next for EVN Light"/>
                <w:sz w:val="19"/>
                <w:szCs w:val="19"/>
              </w:rPr>
              <w:fldChar w:fldCharType="separate"/>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11. Паралелни процеси и приоритети</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11.1 Изисквания към преноса на данни </w:t>
            </w:r>
          </w:p>
        </w:tc>
      </w:tr>
      <w:tr w:rsidR="00DD6B91" w:rsidRPr="00DD6B91" w:rsidTr="00345315">
        <w:trPr>
          <w:trHeight w:val="21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поддържа паралелна работа на следните процеси: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Изпращане на данни за потреблението</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0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Автоматизиране на клиентски процеси (напр. прекъсване и възстановяване на захранването)</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35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Автоматично регистриране и идентифициране на крайни устройства </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Online-команди за комутиране</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7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Дистанционно конфигуриране на системни компоненти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24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Автоматичен пренос на аларми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3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Пренос на събития и оперативни данни при поискване </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7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11.2 За различните приложения в системата за дистанционно отчитане трябва да е възможно да се зададат следните приоритети: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Автоматичната информация трябва да е предадена към централната система в рамките на 5 минути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52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Конфигурациите на системните компоненти трябва да се извършат успешно в рамките на 5 минути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7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Най-късно 24 часа след инсталирането им крайните устройства трябва автоматично да се регистрират в централната система</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232"/>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12.Допълнителна функционалност, която не е дефинирана в настоящите изисквания</w:t>
            </w:r>
          </w:p>
        </w:tc>
      </w:tr>
      <w:tr w:rsidR="00DD6B91" w:rsidRPr="00DD6B91" w:rsidTr="00345315">
        <w:trPr>
          <w:trHeight w:val="265"/>
        </w:trPr>
        <w:tc>
          <w:tcPr>
            <w:tcW w:w="4253" w:type="dxa"/>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bookmarkStart w:id="23" w:name="Text480"/>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3"/>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bookmarkStart w:id="24" w:name="Text481"/>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4"/>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II.Допълнителни изисквания към системата</w:t>
            </w:r>
          </w:p>
        </w:tc>
      </w:tr>
      <w:tr w:rsidR="00DD6B91" w:rsidRPr="00DD6B91" w:rsidTr="00345315">
        <w:trPr>
          <w:trHeight w:val="101"/>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1.PLC комуникация: </w:t>
            </w:r>
          </w:p>
        </w:tc>
      </w:tr>
      <w:tr w:rsidR="00DD6B91" w:rsidRPr="00DD6B91" w:rsidTr="00345315">
        <w:trPr>
          <w:trHeight w:val="289"/>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отговаря на следните изисквания по отношение на PLC комуникацията:</w:t>
            </w:r>
          </w:p>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PLC-комуникацията трябва да е защитена срещу съседните й системи, така че при експлоатация на съседните системи да бъде гарантирано, че горепосочените данни ще бъдат пренесени с изисканата разполагаемост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8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При PLC комуникация следва да се декларира възможността за промяна на носещата честота за комуникация или друга фиксирана честота съобразена с наличната честота за модулация на съществуваща система и отстояща от честота на наличната система така че комуникационните сесии на отделните системи да не влияят една на друга, за да се гарантира работа на две </w:t>
            </w:r>
            <w:r w:rsidRPr="00DD6B91">
              <w:rPr>
                <w:rFonts w:ascii="Frutiger Next for EVN Light" w:hAnsi="Frutiger Next for EVN Light"/>
                <w:sz w:val="19"/>
                <w:szCs w:val="19"/>
              </w:rPr>
              <w:lastRenderedPageBreak/>
              <w:t>системи в една мрежа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1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Широчините на честотните ленти на системните компоненти трябва да са така оразмерени, че да гарантират изпълнението на изисквания съгласно концепцията за сигурност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PLC-системата трябва да е оразмерена така, че при 1000 крайни устройства за един концентратор на данни при едновременни, максимални трансфери на данни да бъдат спазени необходимата разполагаемост и определените времена за реакция </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гарантирана комуникация при изводи на трафопостове с дължина до 1,5 км., както и линии с до 5 прехода от въздушна линия към друга въздушна линия, състояща се от няколко проводника с еднакъв потенциал.</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PLC трябва да е устойчива срещу погрешни сигнали, така че въпреки временни обратни въздействия върху мрежата от страна на клиентски съоръжения, да се спазят необходимата разполагаемост и определените времена за реакция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случаи на смущения от електрически уреди в клиентски съоръжения е необходимо да бъдат предложени подходящи филтри за намаляване на тези смущения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 Обхват на Системата за дистанционно отчитане</w:t>
            </w:r>
          </w:p>
        </w:tc>
      </w:tr>
      <w:tr w:rsidR="00DD6B91" w:rsidRPr="00DD6B91" w:rsidTr="00345315">
        <w:trPr>
          <w:trHeight w:val="76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Оразмеряването на  Системата за дистанционно отчитане като йерархичната система: Централна система - Концентратор на данни- крайни устройства (електромери), да бъде направено така, че да позволява нормална работа при следните количества/бройки: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Най-малко 10 000 електромерни портали към централната система</w:t>
            </w:r>
          </w:p>
        </w:tc>
        <w:tc>
          <w:tcPr>
            <w:tcW w:w="1985" w:type="dxa"/>
            <w:shd w:val="clear" w:color="auto" w:fill="auto"/>
            <w:hideMark/>
          </w:tcPr>
          <w:p w:rsidR="00DD6B91" w:rsidRDefault="00DD6B91">
            <w:r w:rsidRPr="00C82D09">
              <w:rPr>
                <w:rFonts w:ascii="Frutiger Next for EVN Light" w:hAnsi="Frutiger Next for EVN Light"/>
                <w:sz w:val="19"/>
                <w:szCs w:val="19"/>
              </w:rPr>
              <w:fldChar w:fldCharType="begin">
                <w:ffData>
                  <w:name w:val="Text466"/>
                  <w:enabled/>
                  <w:calcOnExit w:val="0"/>
                  <w:textInput/>
                </w:ffData>
              </w:fldChar>
            </w:r>
            <w:r w:rsidRPr="00C82D09">
              <w:rPr>
                <w:rFonts w:ascii="Frutiger Next for EVN Light" w:hAnsi="Frutiger Next for EVN Light"/>
                <w:sz w:val="19"/>
                <w:szCs w:val="19"/>
              </w:rPr>
              <w:instrText xml:space="preserve"> FORMTEXT </w:instrText>
            </w:r>
            <w:r w:rsidRPr="00C82D09">
              <w:rPr>
                <w:rFonts w:ascii="Frutiger Next for EVN Light" w:hAnsi="Frutiger Next for EVN Light"/>
                <w:sz w:val="19"/>
                <w:szCs w:val="19"/>
              </w:rPr>
            </w:r>
            <w:r w:rsidRPr="00C82D09">
              <w:rPr>
                <w:rFonts w:ascii="Frutiger Next for EVN Light" w:hAnsi="Frutiger Next for EVN Light"/>
                <w:sz w:val="19"/>
                <w:szCs w:val="19"/>
              </w:rPr>
              <w:fldChar w:fldCharType="separate"/>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sz w:val="19"/>
                <w:szCs w:val="19"/>
              </w:rPr>
              <w:fldChar w:fldCharType="end"/>
            </w:r>
          </w:p>
        </w:tc>
      </w:tr>
      <w:tr w:rsidR="00DD6B91" w:rsidRPr="00DD6B91" w:rsidTr="00345315">
        <w:trPr>
          <w:trHeight w:val="8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Най-малко 1 000 крайни устройства към един Концентратор на данни </w:t>
            </w:r>
          </w:p>
        </w:tc>
        <w:tc>
          <w:tcPr>
            <w:tcW w:w="1985" w:type="dxa"/>
            <w:shd w:val="clear" w:color="auto" w:fill="auto"/>
            <w:hideMark/>
          </w:tcPr>
          <w:p w:rsidR="00DD6B91" w:rsidRDefault="00DD6B91">
            <w:r w:rsidRPr="00C82D09">
              <w:rPr>
                <w:rFonts w:ascii="Frutiger Next for EVN Light" w:hAnsi="Frutiger Next for EVN Light"/>
                <w:sz w:val="19"/>
                <w:szCs w:val="19"/>
              </w:rPr>
              <w:fldChar w:fldCharType="begin">
                <w:ffData>
                  <w:name w:val="Text466"/>
                  <w:enabled/>
                  <w:calcOnExit w:val="0"/>
                  <w:textInput/>
                </w:ffData>
              </w:fldChar>
            </w:r>
            <w:r w:rsidRPr="00C82D09">
              <w:rPr>
                <w:rFonts w:ascii="Frutiger Next for EVN Light" w:hAnsi="Frutiger Next for EVN Light"/>
                <w:sz w:val="19"/>
                <w:szCs w:val="19"/>
              </w:rPr>
              <w:instrText xml:space="preserve"> FORMTEXT </w:instrText>
            </w:r>
            <w:r w:rsidRPr="00C82D09">
              <w:rPr>
                <w:rFonts w:ascii="Frutiger Next for EVN Light" w:hAnsi="Frutiger Next for EVN Light"/>
                <w:sz w:val="19"/>
                <w:szCs w:val="19"/>
              </w:rPr>
            </w:r>
            <w:r w:rsidRPr="00C82D09">
              <w:rPr>
                <w:rFonts w:ascii="Frutiger Next for EVN Light" w:hAnsi="Frutiger Next for EVN Light"/>
                <w:sz w:val="19"/>
                <w:szCs w:val="19"/>
              </w:rPr>
              <w:fldChar w:fldCharType="separate"/>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sz w:val="19"/>
                <w:szCs w:val="19"/>
              </w:rPr>
              <w:fldChar w:fldCharType="end"/>
            </w:r>
          </w:p>
        </w:tc>
      </w:tr>
      <w:tr w:rsidR="00DD6B91" w:rsidRPr="00DD6B91" w:rsidTr="00345315">
        <w:trPr>
          <w:trHeight w:val="278"/>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 Изисквания към мониторинга на разполагаемостта и на времената за изпълнение на процесите </w:t>
            </w:r>
          </w:p>
        </w:tc>
      </w:tr>
      <w:tr w:rsidR="00DD6B91" w:rsidRPr="00DD6B91" w:rsidTr="00345315">
        <w:trPr>
          <w:trHeight w:val="1219"/>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разполага с възможности за мониторинг и изпълнение на процесите при следните изисквания:</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Времето за изпълнение (времето между възлагането на поръчката от водещите системи и предаването на положителна обратна информация до водещата система, на всяка отделна команда трябва да се измери и запише в централната система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ED7394">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57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се измерва и записва също и времето за изпълнение на масови команди (напр. ежедневните отчитания)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8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Резултатите от този мониторинг трябва да се извеждат на интерфейс за предоставяне на информация (Webservice).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 Специфични изисквания за регистриране и обработка на събития и аларми</w:t>
            </w:r>
          </w:p>
        </w:tc>
      </w:tr>
      <w:tr w:rsidR="00DD6B91" w:rsidRPr="00DD6B91" w:rsidTr="00345315">
        <w:trPr>
          <w:trHeight w:val="79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специфични възможности по отношение на възникнали събития и аларми в крайните устройства:</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отчитания на електромери и събития на всички системни нива трябва да се протоколират и да им се добавят времеви печати (възникване и продължителност на събитието)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3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Събитията/Aлармите трябва да се запаметяват във всички децентрализирани компоненти (електромери, прекъсвачи, гейтове) както и в централизираната система за период от време, променлив и настройван за дадена Група Аларми и Събития, като се запаметят минимум 100 записа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 Анализ на грешки и оптимизация</w:t>
            </w:r>
          </w:p>
        </w:tc>
      </w:tr>
      <w:tr w:rsidR="00DD6B91" w:rsidRPr="00DD6B91" w:rsidTr="00345315">
        <w:trPr>
          <w:trHeight w:val="279"/>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4.1.1 Конфигурация за обработването на събития и аларми</w:t>
            </w:r>
          </w:p>
        </w:tc>
      </w:tr>
      <w:tr w:rsidR="00DD6B91" w:rsidRPr="00DD6B91" w:rsidTr="00345315">
        <w:trPr>
          <w:trHeight w:val="83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за конфигуриране и обработка на възникнали събития и аларми::</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обработването на критични ситуации е необходимо централизираната система да е в състояние да интерпретира събития и аларми както и да генерира филтри с цел изготвяне на справки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2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Съдържанието на справките трябва да е достъпно за потребителите или да се съхранява в желан файлов формат (например *.csv, .txt, .xls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57"/>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централизираната система е необходимо всяко прието събитие/аларма да се документира, като за целта е възможно правилата за това свободно да се изберат (напр. само да се протоколират, създаване на тикети, и др.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7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това трябва да се създаде времева връзка между събития/аларми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4.1.2 Справка за активните и проверените събития и аларми</w:t>
            </w:r>
          </w:p>
        </w:tc>
      </w:tr>
      <w:tr w:rsidR="00DD6B91" w:rsidRPr="00DD6B91" w:rsidTr="00345315">
        <w:trPr>
          <w:trHeight w:val="88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и функционалности за извеждане на справки/:</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Централната система трябва да предлага функционалност за извеждане на информация относно активни събития и аларми  и историята на различни събития/аларми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4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е налице възможност събитията/алармите да се сортират по различни критерии, като времеви период, тип на събитие/аларма, електромер, група от електромери, и др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Централната система трябва да предлага функционалност за ръчно и автоматично изтриване на събития/аларми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4"/>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4.1.3 Конфигурация на филтри за различни събития/аларми</w:t>
            </w:r>
          </w:p>
        </w:tc>
      </w:tr>
      <w:tr w:rsidR="00DD6B91" w:rsidRPr="00DD6B91" w:rsidTr="00345315">
        <w:trPr>
          <w:trHeight w:val="4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за конфигуриране на филтри.</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правят конфигурации за един електромер,  за група електромери както и за всички електромери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9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Възможности за получаване на събития/аларми трябва да са налични и за Концентратора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5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Автоматично, съгласно зададения календарен график, да се генерират справки за комуникационните устройства, от които липсват данни или с които няма връзка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9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Автоматично, съгласно зададения календарен график за отчитане, да се генерират справки за крайните устройства, за които липсват данни.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Автоматично, съгласно зададения календарен график</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9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анализ на енергийния баланс: Системата да има възможност за изчисляване на баланс по участъци от мрежата, дефинирани от оператор – сума от отчетената енергия от търговски електромери с еднакъв календарен график за отчитане и балансов електромер със същия график. Автоматично, съгласно зададения календарен график, да се генерират файлове с участъците от мрежата (изводи), където е измерен дебаланс на енергията – извън предварително зададени от оператора граници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Измервателни данни – за период, последни данни, автоматично и ръчно генериране на файлове, шаблони за форматиране на файловете (дата, час, сер.ном.на устройството, ТП, извод, адрес, данни1, данни2, данни3 и т.н.), стандартни формати CSV,XLS</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4.1.4 Справки за събития/аларми и причислени филтри</w:t>
            </w:r>
          </w:p>
        </w:tc>
      </w:tr>
      <w:tr w:rsidR="00DD6B91" w:rsidRPr="00DD6B91" w:rsidTr="00345315">
        <w:trPr>
          <w:trHeight w:val="136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за извеждане на справки и информация: </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централната система трябва да е възможно да се извежда информация относно това към кои събития/аларми какви активни филтри  са причислени. Възможностите за анализиране относно филтрите, които в даден период от  време са били активни, трябва да бъдат описани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централизираната система трябва да е възможно проследяването на това какви събития/аларми и какви филтри за били зададени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е налице възможността да се изготвят справки за историята на активни филтри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III. Напълно електронен електромер с разпознаване на манипулации, интегриран модем и реле за управление на товара</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 Технически данни</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Вид консумация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измерват активна и реактивна енергия – А+, А-,  Опция: QI, QII, QIII, QIV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Сила на тока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1 и 2: 5(60)A или 10(60)A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5(10)А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7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напрежение</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230V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2 и 3: 3x230/400V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Номинална честота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50 Hz</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7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Клас на точност</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1 и 2: 2 (MID A, съгласно IEC клас 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1 (MID B, съгласно IEC клас 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Видове тарифи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бъдат много-тарифни (най-малко 4 тарифи)  параметризирани с 2 тарифи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разполагат с циклично показване на данните на LCD-дисплея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2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Запаметените самоотчети (билинг стойности) от минали периоди не трябва  да се визуализират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Управление на тарифите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Управление на тарифите трябва да бъде посредством вътрешен часовник (с </w:t>
            </w:r>
            <w:r w:rsidRPr="00DD6B91">
              <w:rPr>
                <w:rFonts w:ascii="Frutiger Next for EVN Light" w:hAnsi="Frutiger Next for EVN Light"/>
                <w:sz w:val="19"/>
                <w:szCs w:val="19"/>
              </w:rPr>
              <w:lastRenderedPageBreak/>
              <w:t xml:space="preserve">лятно/зимно превключване)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2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Самоотчет (билинг)</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Самоотчетът (билингът), предизвикан от вътрешния часовник, трябва да се извършва в 00.00 на дата, дефинирана от системата дата. Определяне на дата за край на билинг период следва да може да се задава дистанционно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3"/>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Канал за обмен на данни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IR порт за обмен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Power Line интерфейс за обмен на данни, според блоковата схема от техническата спецификация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3"/>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Контролен изход</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1 и 2: Препоръчително 1000 Imp./kWh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Препоръчително 10000 Imp./kWh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 Общи изисквания</w:t>
            </w:r>
          </w:p>
        </w:tc>
      </w:tr>
      <w:tr w:rsidR="00DD6B91" w:rsidRPr="00DD6B91" w:rsidTr="00345315">
        <w:trPr>
          <w:trHeight w:val="64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Одобрение за използване за търговско измерване на ел. енергия в Р. България или MID сертификат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Допускат се електромери, вписани в Държавния регистър на одобрените за използване в страната средства за измерване. Следва да се представи копие от вписването в държавния  регистър – свидетелство за одобрен тип</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Допускат се електромери, сертифицирани съгласно Директива за измервателните уреди  (MID). Следва да се представи копие от MID сертификат, заедно с типовото изпитание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Необходимo  е наличието на валиден сертификат на производителя по EN ISO 9001 или еквивалентен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проектиране и експолоатация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са структурно проектирани и произведение така че при фиксирани експлоатационни и нормални условия на работа, да не възникват опасности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бъдат осигурени следните изисквания за безопасност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Безопасността на хората срещу токов удар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Безопасността на хората срещу ефектите на повишена температура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Сигурност и устойчивост на топлина и огън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Защитата на корпуса на електромера срещу проникване на твърди предмети, прах и вода (най-малко IP51 или по-висока)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Защита на хората срещу събития, засягащи здравето (изпарения, остри ръбове,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1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(включително и интерфейсите) трябва да имат защита срещу механични и електрически опити за манипулиране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нормална работа всички части на електромерите трябва да бъдат ефективно защитени от корозия. Защитните слоеве трябва да бъдат достатъчно здрави, така че да не могат да бъдат повредени от атмосферните влияния, при определените условия на работа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2.1 Корпус</w:t>
            </w:r>
          </w:p>
        </w:tc>
      </w:tr>
      <w:tr w:rsidR="00DD6B91" w:rsidRPr="00DD6B91" w:rsidTr="00345315">
        <w:trPr>
          <w:trHeight w:val="45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монтиране на електромера към таблата за монтаж:</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Продукта съответства на DIN 43857 част 1 за Позиция 1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DIN 43857 част 2 за Позиции 2 и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9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на корпуса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така да е конструиран че отваряне на корпуса не трябва да е възможно без неговото разбиване (например да е залепен или заварен). Препоръчително е да е налице възможност за пломбиране.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1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 изисквания за защита на електромера от манипулации и осигуряване на надеждна работа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електромерът може да се отваря без да се уврежда, то трябва да е налице контакт, регистриращ отварянията на корпуса на електромера и задължително да е налице възможност за пломбиране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7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така да се пломбира, че вътрешните части на електромера да станат достъпни едва след счупване на пломбата/пломбите. Отстраняването на капака на корпуса не бива да е възможно без използване на инструменти.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да е конструиран и разположен така, че при временна деформация да не се наруши надеждната работа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*Препоръчително е корпусите да се изработват от годен за повторна употреба изолационен материал в съответствие с клас на защита ІІ</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2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защита на винтовите съединения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болтове трябва да са изработени от метал и да се комбинират с метална втулка с резба. Пластината за телта на пломбата трябва да е отливка с кутията или с клемния капак.</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2.2 Клеми, клемен блок</w:t>
            </w:r>
          </w:p>
        </w:tc>
      </w:tr>
      <w:tr w:rsidR="00DD6B91" w:rsidRPr="00DD6B91" w:rsidTr="00345315">
        <w:trPr>
          <w:trHeight w:val="107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Когато клемите са подредени в един или повече клемни блокове, те трябва да имат достатъчно добра изолация и механична здравина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 клемния блок електромерът не трябва да има връзки за калибриране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Материалът на клемния блок трябва да издържи изпитванията по ISO 75-2 при температура от 135°C и налягане от 1,8 MРa (метод 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Входящите отвори в изолационния материал, които водят до клемите, трябва да бъдат достатъчно големи, така че през тях да може да премине и изолацията на проводника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Основните клеми трябва да бъдат изработени като втулкови клеми или рамкови клеми с по един или два клемови винта за използването на прави и кръстати отвертки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Типът на главата на винта трябва да бъде Pozidriv-Kombi 2 за Позиции 1 и 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Типът на главата на винта трябва да бъде Pozidriv 1 за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3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 всеки електромер или капак на клемния блок трябва със стандартни символи да е трайно обозначена електрическата схема за свързване.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Възможността за корозиране в следствие използването на различни проводникови материали трябва да се снижи до минимум с подходящ подбор на тези заготовки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Електрическите свръзки трябва да са направени така, че контактното налягане да не се провежда през изолационния материал</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Клемните връзки трябва така да са изпълнени, че да се гарантира траен контакт  за времето на експлоатационния срок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Съединителните клеми с различен потенциал, които са подредени гъсто една до друга, трябва да са обезопасени срещу случайно късо съединение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2.3 Клемен капак</w:t>
            </w:r>
          </w:p>
        </w:tc>
      </w:tr>
      <w:tr w:rsidR="00DD6B91" w:rsidRPr="00DD6B91" w:rsidTr="00345315">
        <w:trPr>
          <w:trHeight w:val="11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Клемите на електромера, ако те са в клемен блок и не са защитени по друг начин, трябва да имат отделен клемен капак, който да може да бъде пломбиран независимо от основния капак.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Клемният капак трябва да обхваща клемите, винтовете и присъединителните проводници, както и тяхната изолация на подходяща дължина.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 трябва да има достъп до клемите без да бъде разпломбиран клемния капак</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Винтовете на клемния капак трябва да бъдат изпълнени за същите инструменти като клемните винтове.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Възможността за пломбиране трябва да бъде проектирана така, че да е възможно пломбиране с една или повече пломби, според изискванията на Българския Институт по Метрология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съответствие на клемният капак</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е в съответствие с DIN 43857</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2.4 Клас на защита</w:t>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Трябва да се доставят изключително и само електромери с изолиран корпус (вкл. капака на клемния блок) от клас на защита ІІ.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Материалите трябва да имат механична устойчивост и устойчивост на оцветяването срещу ултравиолетови лъчи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да покрива всички метални части на електромера, с изключение на малки части като табелка, болтове, нитове и др. крепежни елементи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клемния блок и клемния капак се изисква подсилена изолация.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пломбиране пломбажната тел не трябва да докосва части под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2.5 Защита срещу проникване на прах и вода</w:t>
            </w:r>
          </w:p>
        </w:tc>
      </w:tr>
      <w:tr w:rsidR="00DD6B91" w:rsidRPr="00DD6B91" w:rsidTr="00345315">
        <w:trPr>
          <w:trHeight w:val="50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от проникване на прах и вода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разполагат със защита съгласно EN 60529 +A1 издание 2000-10-01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2.6 Табелка с технически данни</w:t>
            </w:r>
          </w:p>
        </w:tc>
      </w:tr>
      <w:tr w:rsidR="00DD6B91" w:rsidRPr="00DD6B91" w:rsidTr="00345315">
        <w:trPr>
          <w:trHeight w:val="67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съдържанието на табелката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случай че електромерите, са сертифицирани съгласно изискванията на Наредба за средствата за измерване подлежащи на метрологичен контрол, табелката с техническите данни трябва да отговаря на съответните предписания на Наредбата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случай че електромерите, са сертифицирани съгласно  MID табелката с техническите данни трябва да отговаря на </w:t>
            </w:r>
            <w:r w:rsidRPr="00DD6B91">
              <w:rPr>
                <w:rFonts w:ascii="Frutiger Next for EVN Light" w:hAnsi="Frutiger Next for EVN Light"/>
                <w:sz w:val="19"/>
                <w:szCs w:val="19"/>
              </w:rPr>
              <w:lastRenderedPageBreak/>
              <w:t>съответните предписания на MID</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Всеки електромер трябва да разполага със следните означения: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маркировки, изисквани от MID или всички необходими предупредителни знаци съгласно Наредба за средствата за измерване подлежащи на метрологичен контрол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маркировки, необходими одобрения и сертификати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Име на производителя или фирмен знак</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0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Означение на типа и знак за допускане за експлоатация. При MID електромери, се изобразява съответния номер на нотифицираният орган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3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Брой на фазите и брой на проводниците, за които е предвиден електромерът (едно- или трифазен). Тези данни могат да са означени с помощта на графични символи съгласно EN 62053-52 издание 2006-10-01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9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Заводски номер и година на производство. Заводският номер, както се вижда на табелката трябва да е програмиран и софтуерно в електромера. Когато табелката с техническите данни е част от капака на корпуса, отбелязаният  върху табелката заводски номер трябва да е нанесен трайно и във вътрешната част на електромера.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7"/>
        </w:trPr>
        <w:tc>
          <w:tcPr>
            <w:tcW w:w="4253" w:type="dxa"/>
            <w:vMerge/>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Поставянето на табелка върху клемния капак не е разрешено</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номинално напрежение: брой на измервателните системи и на напрежение на клемите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номинален ток и максимално допустим ток (например: 0,5-10(60)A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номинална честота: в Hz</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константа на електромера, напр. в Imp/kWh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класа на измервателна точност 2 (MID A) за активни и 2  за реактивни величини за Позиции 1 и 2, клас на измервателна точност 1 ( MID В) за активни и 2  за реактивни величини при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4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температурния обхват съгласно MID (-25°C до +55°C)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знак за двойна защитна изолация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Изобразяване на Баркод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9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Изобразяване на маркировка за собственост: </w:t>
            </w:r>
            <w:r w:rsidRPr="00DD6B91">
              <w:rPr>
                <w:rFonts w:ascii="Frutiger Next for EVN Light" w:hAnsi="Frutiger Next for EVN Light"/>
                <w:noProof/>
                <w:sz w:val="19"/>
                <w:szCs w:val="19"/>
              </w:rPr>
              <w:drawing>
                <wp:inline distT="0" distB="0" distL="0" distR="0" wp14:anchorId="31FDB64E" wp14:editId="6D479E95">
                  <wp:extent cx="1076325" cy="426045"/>
                  <wp:effectExtent l="0" t="0" r="0" b="0"/>
                  <wp:docPr id="5" name="Картина 1" descr="EVN_Logo_black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N_Logo_black_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6325" cy="426045"/>
                          </a:xfrm>
                          <a:prstGeom prst="rect">
                            <a:avLst/>
                          </a:prstGeom>
                          <a:noFill/>
                          <a:ln>
                            <a:noFill/>
                          </a:ln>
                        </pic:spPr>
                      </pic:pic>
                    </a:graphicData>
                  </a:graphic>
                </wp:inline>
              </w:drawing>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7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СЕ – Маркировка с година на MID калибриране (напр. M14 ) и нотифициран орган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6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Изобразяване наброячите, които се визуализират на дисплея на електромера.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99"/>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2.7 Климатични условия – температурен диапазон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Изискване за температурен диапазон при режим на работа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- 25°C до +55°C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температурен диапазон при съхранение и транспорт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- 25°C до +70°C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3. Захранване </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 Консумирана мощност в напреженовите и токовите вериги</w:t>
            </w:r>
          </w:p>
        </w:tc>
      </w:tr>
      <w:tr w:rsidR="00DD6B91" w:rsidRPr="00DD6B91" w:rsidTr="00345315">
        <w:trPr>
          <w:trHeight w:val="176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консумирана мощност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Мощността, консумирана от всяка напреженова и токова верига на електромера, както и от допълнителните модули при номинално напрежение, номинална температурата и номинална честота, включително консумацията на измервателните системи за активна и пълна мощност не трябва да надвишава стойностите, определени в EN 62053-21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2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Изискването за максималната консумация съгласно EN 62053-21 се отнася както за напълно интегрирана версия, така и за модулна версия като сбор от всички модули, включително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 Захранващо напрежение</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3.2.1 Допусково поле на мрежовото напрежение</w:t>
            </w:r>
          </w:p>
        </w:tc>
      </w:tr>
      <w:tr w:rsidR="00DD6B91" w:rsidRPr="00DD6B91" w:rsidTr="00345315">
        <w:trPr>
          <w:trHeight w:val="173"/>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Изисквания за захранването на електромера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напрежение Un=230V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нормален работен обхват: 0,9Uн до 1,10Uн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граничен работен обхват: 0,8Uн до 1,15Uн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офертата да се посочват минималните напрежения, при която електромерът започва да измерва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3.2.2 Нормирани номинални напрежения</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230V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2 и 3: 3x230/400V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Честота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Уредите трябва да са предназначени за номинална честота от 50Hz ± 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3.3 Обратни въздействия върху мрежата</w:t>
            </w:r>
          </w:p>
        </w:tc>
      </w:tr>
      <w:tr w:rsidR="00DD6B91" w:rsidRPr="00DD6B91" w:rsidTr="00345315">
        <w:trPr>
          <w:trHeight w:val="90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въздействие върху мрежата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Захранващият мрежови блок трябва да е конструиран така, че да не допуска обратни въздействия от високочестотни трептения по мрежата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EN 61000-3-2 +А2 издание 2005-11-01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3.4. Защита срещу пренапрежение</w:t>
            </w:r>
          </w:p>
        </w:tc>
      </w:tr>
      <w:tr w:rsidR="00DD6B91" w:rsidRPr="00DD6B91" w:rsidTr="00345315">
        <w:trPr>
          <w:trHeight w:val="511"/>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от пренапрежение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Съгласно EN 62052-11, глава 7.3.2 тест импулсно напрежение</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-Форма на вълната на импулса 1,2/50 микросекунди, съгласно EN 60060-1</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-Импеданс на източника: 500Ohm + 50Ohm</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-Пикова стойност на напрежението от 8кV.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3.5 Устойчивост срещу импулсно напрежение</w:t>
            </w:r>
          </w:p>
        </w:tc>
      </w:tr>
      <w:tr w:rsidR="00DD6B91" w:rsidRPr="00DD6B91" w:rsidTr="00345315">
        <w:trPr>
          <w:trHeight w:val="361"/>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от импулсно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Съгласно EN 61000-4-5 тест при импулсно въздействие с вълна 1,2/50 микросекунди </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-Импеданс на източника: 2 Ohm ± 10%</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-Пикова стойност на напрежението - 6 кV</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Форма на вълната на импулса 1,2/50 микросекунди, съгласно EN 60060-1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p w:rsidR="00DD6B91" w:rsidRPr="00DD6B91" w:rsidRDefault="00DD6B91" w:rsidP="00345315">
            <w:pPr>
              <w:rPr>
                <w:rFonts w:ascii="Frutiger Next for EVN Light" w:hAnsi="Frutiger Next for EVN Light"/>
                <w:sz w:val="19"/>
                <w:szCs w:val="19"/>
              </w:rPr>
            </w:pP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3.6 Електромагнитна съвместимост</w:t>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електромагнитна съвместимост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CENELEC EN 55011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CENELEC EN 55014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 трябва е възможно повлияване на захранванията от външни електрически и магнитни полета на предвидените места за монтаж на електромерите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не трябва да се повлиява от GSM мобилни апарати с мощност на излъчване до 2Watt</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3.7 Устойчивост срещу преходни смущения (Burst)</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устойчивост срещу преходни смущения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61000-4-4 (точност на изпитването 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3.8 Магнитно повлияване от постоянни магнити</w:t>
            </w:r>
          </w:p>
        </w:tc>
      </w:tr>
      <w:tr w:rsidR="00DD6B91" w:rsidRPr="00DD6B91" w:rsidTr="00345315">
        <w:trPr>
          <w:trHeight w:val="88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въздействие от постоянни магнити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поставянето на постоянен магнит с остатъчна намагнитеност 400mT електромерът не трябва да отчита нито измервателно-техническа, нито функционална грешка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4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по-високи полета (&gt;400mT) електромерът трябва да регистрира поява им. Задължително е вписването им в дневника на събитията (LogBook). Трябва да се изпрати алармен сигнал към системата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3.9 Електромагнитни радиочестотни полета</w:t>
            </w:r>
          </w:p>
        </w:tc>
      </w:tr>
      <w:tr w:rsidR="00DD6B91" w:rsidRPr="00DD6B91" w:rsidTr="00345315">
        <w:trPr>
          <w:trHeight w:val="692"/>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въздействие на радиочестотни полета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61000-4-3. Съгласно глава 5 се изисква точност на изпитването 4 (сила на тестовото поле от 30V/m)</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3.10 Електростатично разреждане</w:t>
            </w:r>
          </w:p>
        </w:tc>
      </w:tr>
      <w:tr w:rsidR="00DD6B91" w:rsidRPr="00DD6B91" w:rsidTr="00345315">
        <w:trPr>
          <w:trHeight w:val="29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въздействие на електростатичен разряд</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61000-4-2, точност на изпитването 4 при контактен разряд: 8kV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61000-4-2, точност на изпитването 4 при въздушен разряд: 15kV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3.12  Устойчивост на топлина и огън</w:t>
            </w:r>
          </w:p>
        </w:tc>
      </w:tr>
      <w:tr w:rsidR="00DD6B91" w:rsidRPr="00DD6B91" w:rsidTr="00345315">
        <w:trPr>
          <w:trHeight w:val="94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устойчивост на клемния блок от топлина и огън</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Клемният блок, клемният капак и корпусът на електромера трябва да са изработени от самогасящ се материал, осигуряващ защита срещу разпространението на огън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4"/>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62052-11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IEC 60695-2-11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3.13 Поведение при отпадане и възстановяване на  напрежението в мрежата</w:t>
            </w:r>
          </w:p>
        </w:tc>
      </w:tr>
      <w:tr w:rsidR="00DD6B91" w:rsidRPr="00DD6B91" w:rsidTr="00345315">
        <w:trPr>
          <w:trHeight w:val="51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електромера при отпадане и възстановяване на напрежението в мрежата 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Захранването на трифазния електромер трябва да е трифазно изпълнено така, че при отпадането на една респективно на две фази на мрежовото напрежение електромерът трябва да запази пълната си функционалността си, ако поне едното фазово напрежение възлиза на UN + 10%.</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прекъсване на нулевия проводник електромерът не бива да се увреди трайно и не бива настъпи генерална загуба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33"/>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възстановяване на мрежовото напрежение, независимо дали ще е едно-, дву- или трифазно, електромерът трябва най-късно след 5 сек. да е изцяло годен за функциониране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01"/>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отпадане на напрежението за един период на измерване да не се запаметяват данни в товаровия профил, но е необходимо да се идентифицира отпадането с подходящ статус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по-дълги прекъсвания на захранващото напрежение, последните  (непълни) данни за товаровия профил следва да бъдат запаметени с подходящ статус (Power down)</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27"/>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първите данни след възстановяване на напрежението  да бъдат идентифицирани с подходящ статус (Power up).</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4 Технически изисквания </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 Номинален и максимален ток </w:t>
            </w:r>
          </w:p>
        </w:tc>
      </w:tr>
      <w:tr w:rsidR="00DD6B91" w:rsidRPr="00DD6B91" w:rsidTr="00345315">
        <w:trPr>
          <w:trHeight w:val="31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IRef Референтен ток</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1- 5 или 10A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2- 5 или 10A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3- 5А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Imax (макс. ток за класа на точност)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2- 60A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3- 6А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максимален ток, който електромера може да понесе без да се повреди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1- 80A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2- 80A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3- 10А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Минималният комутиращ ток на релето за управление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най-малко Imax</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 Измервани величини</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измерване и съхранение на активна енергия от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измерва обща активна енергия +A (кВтч)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измерва обща активна енергия –A  (кВтч)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1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съхранява товаров профил 15 мин. +A: Формиране на измерените данни (кВтч) с дата/час и статус (например възстановяване на напрежението)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2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съхранява товаров профил 15 мин. –A: Формиране на измерените данни (кВтч) с дата/час и статус (например възстановяване на напрежението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измерване и съхранение на реактивна енергия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QII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QIII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QIV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 Формиране на измерените данни (kVArh) с дата/час и статус (например възстановяване на напрежението)?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QII: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QIII: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QIV: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6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 изисквания за конфигуриране на тарифни регистри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притежава освен сумарните регистри (обща енергия) и най-малко четири тарифни регистри за: +A,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*Възможно ли е измерване на реактивна енергия в квадранти QI, QII, QIII, и QIV, и конфигуриране на тарифи?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0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Активирането на тарифните регистри трябва да бъде направено чрез вътрешна тарифна таблица с часови/дневни/седмични/месечни/годишни и празнични програми, които да могат да се конфигурират както от интерфейса  за дистанционно отчитане, така и през сервизния порт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4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Всякакви промени в тарифната таблица, трябва да се регистрират с дата и час в дневника на събитията.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4.3 Идентификация на измерваните величини</w:t>
            </w:r>
          </w:p>
        </w:tc>
      </w:tr>
      <w:tr w:rsidR="00DD6B91" w:rsidRPr="00DD6B91" w:rsidTr="00345315">
        <w:trPr>
          <w:trHeight w:val="43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Изискване към електромерите за недвусмислено идентифициране на измерените стойности може да се използва OBIS код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трябва съответства на EN 62056-01: система OBIS – Object Identification System</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регистрите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Регистрите на електромера  трябва да са с водещи нули.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2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 се определянето величините включени в списъка с данните да се конфигурира от мрежовия оператор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4.4 Обем на паметта</w:t>
            </w:r>
          </w:p>
        </w:tc>
      </w:tr>
      <w:tr w:rsidR="00DD6B91" w:rsidRPr="00DD6B91" w:rsidTr="00345315">
        <w:trPr>
          <w:trHeight w:val="89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 изисквания към обема на паметта на електромера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съхраняване на товаров профил за всяка от параметризираните величини (включително информация за състоянието, дата и час) за последните минимум 40 дни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памет на дневника на събитията с възможност за съхраняване на минимум 100 събития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4.5 Софтуерна архитектура на електромера</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4.5.1 Общи изисквания</w:t>
            </w:r>
          </w:p>
        </w:tc>
      </w:tr>
      <w:tr w:rsidR="00DD6B91" w:rsidRPr="00DD6B91" w:rsidTr="00345315">
        <w:trPr>
          <w:trHeight w:val="65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софтуерната структура на електромера съгласно на WELMEC Software Guide 7.2</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Софтуерната структура на електромерите трябва да се съобразява с препоръките на WELMEC Software Guide 7.2 (Measuring Instruments Directive 2004 / 22 / EC).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9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Минимално изискване е фърмуера да се раздели на метрологичен (одобрен) и неметрологичен (неодобряем).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4.5.2 Метрологичен фърмуер </w:t>
            </w:r>
          </w:p>
        </w:tc>
      </w:tr>
      <w:tr w:rsidR="00DD6B91" w:rsidRPr="00DD6B91" w:rsidTr="00345315">
        <w:trPr>
          <w:trHeight w:val="57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 за метрологичния firmware</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Метрологичният фърмуер трябва да включва само тези функции, които са пряко необходими за измерване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6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Доставчикът трябва да уточни кои са метрологичните функции и под-функции на фърмуера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4.6 Дисплей</w:t>
            </w:r>
          </w:p>
        </w:tc>
      </w:tr>
      <w:tr w:rsidR="00DD6B91" w:rsidRPr="00DD6B91" w:rsidTr="00345315">
        <w:trPr>
          <w:trHeight w:val="103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функционалността дисплея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Визуализиране на данните на дисплея трябва да бъде възможно при температура  на околната среда до -25°C със забавяне между две величини под 1 секунда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7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Поради съображения за поверителност показването на данни за товаровия профил на дисплея чрез бутона за повикване трябва да бъде възможно  само в специални случаи посредством активиране и деактивиране чрез WAN интерфейса за дистанционно отчитане P1 или посредством сервизния порт (интерфейс P0) за обслужване на електромера. Настройка по подразбиране е да няма данни за товаровия профил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дисплея трябва да позволява отварянето на клемния капак да се изобразява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фоново осветление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изобразяване на величини на дисплея на електромера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енергийни регистри - 8 цифри с два знака след десетичната запетая (6/2). Минимален размер на символите 8x3mm за Позиции 1 и 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мощност с 8 цифри с 3 знака след десетичната запетая (5/3) за позиции 1 и 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0"/>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енергийни регистри - 8 цифри с два знака след десетичната запетая (5/3). Минимален размер на символите 8x3mm за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мощност с 8 цифри с 3 знака след десетичната запетая (5/3)  за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мерни единици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код на измерваната величина (OBIS или друг код)</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енергиен индикатор за +A, –A (Опция:* +R, –R), стрелка или квадрантна диаграма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възможност за изобразяване на фазови индикатори, които показват наличието на </w:t>
            </w:r>
            <w:r w:rsidRPr="00DD6B91">
              <w:rPr>
                <w:rFonts w:ascii="Frutiger Next for EVN Light" w:hAnsi="Frutiger Next for EVN Light"/>
                <w:sz w:val="19"/>
                <w:szCs w:val="19"/>
              </w:rPr>
              <w:lastRenderedPageBreak/>
              <w:t>фазните напрежения и посоката на въртене на полето (например мигане при обратна посока)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индикатор за липса на консумация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код за грешка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статус на релето за управление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версията на фърмуера (одобрен и неодобряем)</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възможност за изобразяване на контролни суми на фърмуера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дата и час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моментни величини по желание (напр. ток, напрежение, фактор на мощността и др.)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Кандидатът следва да предостави информация за възможност за изобразяване на следните величини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свързване на устройство към интерфейса за външни измервателни устройства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активен трансфер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статус на комуникационния модул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статус на релето за управление (напр. ИЗКЛ., готов за включване…)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режима на работа (Нормален, Настройка, Параметризиране, Калибриране)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манипулационен статус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визуализиране на допълнителни функции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Визуализиране на активната тарифа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8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Визуализиране на номер на тарифната таблица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4.7 Допълнителни функции</w:t>
            </w:r>
          </w:p>
        </w:tc>
      </w:tr>
      <w:tr w:rsidR="00DD6B91" w:rsidRPr="00DD6B91" w:rsidTr="00345315">
        <w:trPr>
          <w:trHeight w:val="53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със следните допълнителни функции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Активирането на тарифните регистри (и показанията им на дисплея) трябва да бъде възможно чрез конфигурационната таблица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4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бъде калибриран за пълен набор от метрологични функции. Той винаги трябва да измерва и съхранява всички измервани величини.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3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да се гарантира работоспособността и използваемостта само необходимите тарифни регистри трябва да бъдат активирани и показани на дисплея (напр. еднотарифен план с един регистър).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8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бъде възможно разрешаване на реактивните регистри (5.8.0/6.8.0/7.8.0/8.8.0), както и показването им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4.8 Вътрешен часовник и календар</w:t>
            </w:r>
          </w:p>
        </w:tc>
      </w:tr>
      <w:tr w:rsidR="00DD6B91" w:rsidRPr="00DD6B91" w:rsidTr="00345315">
        <w:trPr>
          <w:trHeight w:val="37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към вътрешния часовник и календар</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Вътрешният часовник трябва да отговаря на изискванията на  EN 62054-21 и EN 62052-21.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Управлението на вътрешния часовник трябва де е кварцово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9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Вътрешният часовников превключвател да разполага с пълен календар  (дата и час) с превключване на лятно/зимно време и за почивните дни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9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Настройка/синхронизиране на датата и часа трябва да са възможни чрез интерфейс WAN интерфейса на централната системата, както и чрез сервизния интерфейс на място. Настройката на дата и час чрез бутони на електромера не е позволено поради съображения за сигурност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6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Смяната лятно/зимно време трябва да бъде параметризирана, съгласно европейския стандарт. Да се вземат предвид времената за превключване, валидни за България (UTC+2), както и всички високосни години до 2050</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9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Превключване на лятното часово време трябва да се извършва съгласно следващата таблица </w:t>
            </w: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DST time</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DST:</w:t>
            </w:r>
          </w:p>
        </w:tc>
        <w:tc>
          <w:tcPr>
            <w:tcW w:w="1985"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Лято -&gt; Зима</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4:00 =&gt; 3:00 часа</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Зима -&gt; Лято</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3:00 =&gt; 4:00 часа</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Превключването на тарифите трябва да се извършва съгл. Решение на Регулатора №Ц–002/ 29.03.2002.</w:t>
            </w: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Тарифна програма</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Тарифна програма активна от:</w:t>
            </w:r>
          </w:p>
        </w:tc>
        <w:tc>
          <w:tcPr>
            <w:tcW w:w="1985"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Лято </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00:00 на 01.04</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4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Зима</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00:00 на 01.11</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часовниковия превключвател</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Продължителността на живот на часовниковия превключвател трябва да бъде най-малко 20 години.</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Точността трябва да е в рамките + 5ppm (максимално дневно отклонение 0,5 секунди на ден).</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2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Часовниковият превключвател трябва да е с компенсиране на температурата</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0"/>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Превключването на тарифите трябва да се извършва съгласно следната таблица</w:t>
            </w:r>
          </w:p>
        </w:tc>
        <w:tc>
          <w:tcPr>
            <w:tcW w:w="1074"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Измервателна величина</w:t>
            </w:r>
          </w:p>
        </w:tc>
        <w:tc>
          <w:tcPr>
            <w:tcW w:w="840"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Тарифен брояч</w:t>
            </w:r>
          </w:p>
        </w:tc>
        <w:tc>
          <w:tcPr>
            <w:tcW w:w="921"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Зимно часово време</w:t>
            </w:r>
          </w:p>
        </w:tc>
        <w:tc>
          <w:tcPr>
            <w:tcW w:w="992"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Лятно часово време</w:t>
            </w:r>
          </w:p>
        </w:tc>
        <w:tc>
          <w:tcPr>
            <w:tcW w:w="1985"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1074"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w:t>
            </w:r>
          </w:p>
          <w:p w:rsidR="00DD6B91" w:rsidRPr="00DD6B91" w:rsidRDefault="00DD6B91" w:rsidP="00345315">
            <w:pPr>
              <w:rPr>
                <w:rFonts w:ascii="Frutiger Next for EVN Light" w:hAnsi="Frutiger Next for EVN Light"/>
                <w:sz w:val="19"/>
                <w:szCs w:val="19"/>
              </w:rPr>
            </w:pPr>
          </w:p>
        </w:tc>
        <w:tc>
          <w:tcPr>
            <w:tcW w:w="840"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1.8.1</w:t>
            </w:r>
          </w:p>
        </w:tc>
        <w:tc>
          <w:tcPr>
            <w:tcW w:w="921"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22:00 до 06:00</w:t>
            </w:r>
          </w:p>
        </w:tc>
        <w:tc>
          <w:tcPr>
            <w:tcW w:w="992"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23:00 до 07:00</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3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1074" w:type="dxa"/>
            <w:vMerge/>
            <w:shd w:val="clear" w:color="auto" w:fill="auto"/>
          </w:tcPr>
          <w:p w:rsidR="00DD6B91" w:rsidRPr="00DD6B91" w:rsidRDefault="00DD6B91" w:rsidP="00345315">
            <w:pPr>
              <w:rPr>
                <w:rFonts w:ascii="Frutiger Next for EVN Light" w:hAnsi="Frutiger Next for EVN Light"/>
                <w:sz w:val="19"/>
                <w:szCs w:val="19"/>
              </w:rPr>
            </w:pPr>
          </w:p>
        </w:tc>
        <w:tc>
          <w:tcPr>
            <w:tcW w:w="840"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1.8.2</w:t>
            </w:r>
          </w:p>
        </w:tc>
        <w:tc>
          <w:tcPr>
            <w:tcW w:w="921"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06:00 до 22:00</w:t>
            </w:r>
          </w:p>
        </w:tc>
        <w:tc>
          <w:tcPr>
            <w:tcW w:w="992"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07:00 до 23:00</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4.9 Реле за управление на товара (Позиция 1 и 2)</w:t>
            </w:r>
          </w:p>
        </w:tc>
      </w:tr>
      <w:tr w:rsidR="00DD6B91" w:rsidRPr="00DD6B91" w:rsidTr="00345315">
        <w:trPr>
          <w:trHeight w:val="255"/>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 за релетата за управление на товара</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Релето за управление на товара трябва да бъде интегрирано в електромера </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Релето за изключване трябва да може да интерпретира следните команди – ВКЛЮЧВАНЕ/ ИЗКЛЮЧВАНЕ – както през локален интерфейс, така и дистанционно:</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32"/>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Форматираните команди за управление на релето трябва да бъдат предоставени в техническата документация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4.9.1. Технически данни </w:t>
            </w:r>
          </w:p>
        </w:tc>
      </w:tr>
      <w:tr w:rsidR="00DD6B91" w:rsidRPr="00DD6B91" w:rsidTr="00345315">
        <w:trPr>
          <w:trHeight w:val="12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Устройството за изключване трябва да покрива следните минимални изисквания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Механичен полезен живот:  100 000 комутации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1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Механичен полезен живот съгл. EN 62055-31, анекс C: 10 000 комутации при 100 A, cosφ=1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Максимално напрежение на комутиране:  400 V (AC)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Максимален комутиран ток: 100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Късо съединение &lt; 10 ms според EN 62053-21: 3 kA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Максимална мощност на комутиране: 25 kVA Изолационна способност: 4 kV с продължителност от 1 минута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5. Интерфейси. Изисквания към интерфейсите </w:t>
            </w:r>
          </w:p>
        </w:tc>
      </w:tr>
      <w:tr w:rsidR="00DD6B91" w:rsidRPr="00DD6B91" w:rsidTr="00345315">
        <w:trPr>
          <w:trHeight w:val="164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комуникация посредством електромерните интерфейси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се конструират така, че заявки до един интерфейс да не могат да се препредават чрез друг интерфейс (изолация на портовете). Неоправомощен достъп през сервизния интерфейс не може да бъде използван за взломен достъп във WAN-интерфейса и по този начин да може да се използва WAN-мрежата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Минимум следните интерфейси трябва да са налични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P0-Инфрачервен (IR) интерфейс, чрез който външни дейности по поддръжка могат да бъдат извършвани с Е-електромера, с помощта на външно устройство (Преносим терминал)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P1-WAN интерфейса на електромера трябва да може да се справи с PLC комуникацията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P2-PLC интерфейсът между Концентратора на данни и Е-електромера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4"/>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5.1 Сервизен интерфейс (P0)</w:t>
            </w:r>
          </w:p>
        </w:tc>
      </w:tr>
      <w:tr w:rsidR="00DD6B91" w:rsidRPr="00DD6B91" w:rsidTr="00345315">
        <w:trPr>
          <w:trHeight w:val="702"/>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физическия слой на интерфейса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Сервизният интерфейс трябва да се изпълни като оптичен интерфейс.Скоростта на комуникация трябва да е минимум на 9600 бода.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67"/>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протоколен слой на интерфейса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Сервизният достъп до електромера трябва да се осигури чрез DLMS/COSEM, IEC 62056-21 или друг стандартен протокол. Допустимият опция трябва да се определи от оператора на мрежата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5.2 WAN Интерфейс (P1)</w:t>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Електромерът/модулът трябва да разполага с индикатори показващи комуникационния статус посредством LED</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Наличие на комуникация при PLC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Статус (нормално работно състояние или състояние на грешка)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5.2.1 Интегриран WAN Интерфейс PLC (C) </w:t>
            </w:r>
          </w:p>
        </w:tc>
      </w:tr>
      <w:tr w:rsidR="00DD6B91" w:rsidRPr="00DD6B91" w:rsidTr="00345315">
        <w:trPr>
          <w:trHeight w:val="9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Физически слой</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Свързването на измервателните уреди и комуникационното оборудване към мрежата трябва да бъде съгласно техническите предписания на фирмата производител.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Фирмата-производител трябва да предложи техническо решение (напр. филтър за подтискане на смущенията), за да се отстранят евентуални влияния в съоръженията на клиента от електроуреди.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Приложен слой</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Допускат се собствени протоколи на електромерите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3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Сигурност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Сигурността трябва да се осъществи в рамките на заданията в „Сигурност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49"/>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 Допускане в експлоатация, първоначална и последваща проверка  </w:t>
            </w:r>
          </w:p>
        </w:tc>
      </w:tr>
      <w:tr w:rsidR="00DD6B91" w:rsidRPr="00DD6B91" w:rsidTr="00345315">
        <w:trPr>
          <w:trHeight w:val="268"/>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6.1 Одобрение на типа или MID сертифициране</w:t>
            </w:r>
          </w:p>
        </w:tc>
      </w:tr>
      <w:tr w:rsidR="00DD6B91" w:rsidRPr="00DD6B91" w:rsidTr="00345315">
        <w:trPr>
          <w:trHeight w:val="794"/>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при сертифициране на електромерите съгласно MID</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При MID сертифициране на електромери е нужно да се посочат мястото на производство, акредитиращият орган и нотифицираният орган за наблюдение на проверката.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92"/>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Представено копие от сертификат към „Заявленито за участие“ от типово изпитание, включително температурната зависимост на метрологичните грешки и декларация за съответствие, както с всяка доставка така и при промяна на версията на продукта от производителя.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при сертифициране на електромерите с одобряваене на типа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случай че електромерът е одобрен за ползване в България посредством списване в регистъра на средствата за търговско измерване, да се предостави свидетелството за одобряване на типа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6.2 Параметризиращ софтуер </w:t>
            </w:r>
          </w:p>
        </w:tc>
      </w:tr>
      <w:tr w:rsidR="00DD6B91" w:rsidRPr="00DD6B91" w:rsidTr="00345315">
        <w:trPr>
          <w:trHeight w:val="85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лиценза на параметризиращия софтуер, който задължително се доставя с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Поддръжка на пълната функционалност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0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Лицензът на параметризиращия софтуер трябва да включва всички софтуерни актуализации за времето на живот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Обучение относно работата със софтуера, задаване на параметрите и необходимата обработка на данните.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криптиране на връзката с електромерите.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 Калибриране (и възможност за влизане в тестов режим) </w:t>
            </w:r>
          </w:p>
        </w:tc>
      </w:tr>
      <w:tr w:rsidR="00DD6B91" w:rsidRPr="00DD6B91" w:rsidTr="00345315">
        <w:trPr>
          <w:trHeight w:val="59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статуса на тестовия режим</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Статус на тестовия режим (вкл. или изкл.) за калибриране трябва да бъде видимо показан на електромера чрез сервизния интерфейс и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Минимум следните команди, които да могат да бъдат подадени от тестовото устройство чрез сервизния интерфейс и изпълнени от електромера трябва да бъдат налични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Тестов режим ВКЛЮЧЕН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Тестов режим ИЗКЛЮЧЕН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Настройка на час/дата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4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Увеличаване на константата на светодиода (за метрологична проверката)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Тест на дисплея (опционално)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7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Превключване на светодиода за активна/реактивна енергия в случай че електромера разполага само с един LED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Извършване на самоотчет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Превключване на тарифи за измерване на енергия и мощност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Реле за управление ВКЛЮЧЕНО (Без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4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Реле за управление ИЗКЛЮЧЕНО (Без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6.3.1 Светодиод</w:t>
            </w:r>
          </w:p>
        </w:tc>
      </w:tr>
      <w:tr w:rsidR="00DD6B91" w:rsidRPr="00DD6B91" w:rsidTr="00345315">
        <w:trPr>
          <w:trHeight w:val="42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към метрологичния LED</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Със стандартна оптична глава трябва да е възможно снемането на импулси по всяко време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9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За предпочитане е използването на червени и зелени светодиоди. LED-изпълнението трябва да гарантира безпроблемното снемане на импулси с оптични глави, които могат да бъдат задействани на разстояние от 30mm.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3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налице е само един светодиод върху електромера трябва да е възможно превключването на импулсите между активна и реактивна енергия и обратно чрез IR команда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6.3.2 Разположение на светодиодите и IR-интерфейса</w:t>
            </w:r>
          </w:p>
        </w:tc>
      </w:tr>
      <w:tr w:rsidR="00DD6B91" w:rsidRPr="00DD6B91" w:rsidTr="00345315">
        <w:trPr>
          <w:trHeight w:val="156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LED при проверка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да се създаде възможност за автоматична проверка на електромера, предвиденият за калибрирането светодиод от една страна и IR-интерфейса от друга страна трябва да бъдат така разположени, че да може да се извърши едновременна проверка, респективно калибриране на електромера чрез двата елемента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6.3.3 Изисквания за чувствителност и допустими граници на грешката</w:t>
            </w:r>
          </w:p>
        </w:tc>
      </w:tr>
      <w:tr w:rsidR="00DD6B91" w:rsidRPr="00DD6B91" w:rsidTr="00345315">
        <w:trPr>
          <w:trHeight w:val="668"/>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чувствителност и допустими граници на грешката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отговарят на допустими граници на грешките определени съгласно изискванията на БИМ за проверка на СИ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8"/>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Допълнителните грешки при краткотрайно затопляне трябва да бъдат посочени в протокола от изпитанието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3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бъдат изработени така, че да е възможна автоматична проверка на измервателни точки със стандартни средства за проверка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6.3.4 Проверка на поведението в режим на работа</w:t>
            </w:r>
          </w:p>
        </w:tc>
      </w:tr>
      <w:tr w:rsidR="00DD6B91" w:rsidRPr="00DD6B91" w:rsidTr="00345315">
        <w:trPr>
          <w:trHeight w:val="710"/>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поведението в режим на работа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режим на работа електромерът трябва да отговаря на изискванията на стандарт EN 62053-21 и съответно на утвърдените изисквания в българския Закон за Измерванията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14"/>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са така изработени, че да е възможна, както автоматична проверка на режима на работа (посредством LED) със съответна изпитвателна техника, така и проверка чрез визуален контрол (напр. на стрелката за посоката на енергията върху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8"/>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Константата на светодиода трябва да бъде такава, че при стартов тест да е възможно регистрирането на минимум 2 импулса за 10 минути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6.3.5 Проверка на поведението на електромера в режим на самоход (празен ход)</w:t>
            </w:r>
          </w:p>
        </w:tc>
      </w:tr>
      <w:tr w:rsidR="00DD6B91" w:rsidRPr="00DD6B91" w:rsidTr="00345315">
        <w:trPr>
          <w:trHeight w:val="65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поведение на електромера в режим на самоход</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режим на самоход електромерът трябва да отговаря на изискванията на стандарт EN 62053-21 и съответно на утвърдените в България изисквания на Закон за Измерванията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бъде изработен така, че да е възможна, както автоматична проверка на самохода (посредством LED), </w:t>
            </w:r>
            <w:r w:rsidRPr="00DD6B91">
              <w:rPr>
                <w:rFonts w:ascii="Frutiger Next for EVN Light" w:hAnsi="Frutiger Next for EVN Light"/>
                <w:sz w:val="19"/>
                <w:szCs w:val="19"/>
              </w:rPr>
              <w:lastRenderedPageBreak/>
              <w:t>така и проверка чрез визуален контрол на електромера. LED-диодът трябва да свети винаги когато електромерът няма товар</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6.3.7 Тестов режим  </w:t>
            </w:r>
          </w:p>
        </w:tc>
      </w:tr>
      <w:tr w:rsidR="00DD6B91" w:rsidRPr="00DD6B91" w:rsidTr="00345315">
        <w:trPr>
          <w:trHeight w:val="38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работа в тестов режим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режим за проверка.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99"/>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режим на проверка, енергийните броячи трябва да имат 3 знака след запетаята (при индиректни електромери – 4 знака). Формата на данните  на дисплей и при отчитане трябва да бъде идентичен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увеличена резолюция на енергийните регистри в режим на тест с цел по ефективна проверка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 Измерване, свързване към мрежата</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6.4.1 Клас на точност  </w:t>
            </w:r>
          </w:p>
        </w:tc>
      </w:tr>
      <w:tr w:rsidR="00DD6B91" w:rsidRPr="00DD6B91" w:rsidTr="00345315">
        <w:trPr>
          <w:trHeight w:val="30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Изискване за клас на точност при MID сертифициране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Директно свързване: най-малко MID Клас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Индиректно свързване: най-малко MID Клас B</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Реактивна енергия Клас 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6.4.2 Двупосочно измерване </w:t>
            </w:r>
          </w:p>
        </w:tc>
      </w:tr>
      <w:tr w:rsidR="00DD6B91" w:rsidRPr="00DD6B91" w:rsidTr="00345315">
        <w:trPr>
          <w:trHeight w:val="85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двупосочно измерване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регистрират енергията в права и обратна посока в отделни енергийни регистри (сумарно и по тарифи). Това е валидно както за активната, така и за реактивната енергия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6.4.3  Измерване, независимо от посоката на въртене на полето </w:t>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различни посоки на въртене на полето</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Измерването не трябва да се влияе от полета с различни посоки на въртене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9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6.4.4 Мониторинг на функционалността (самодиагностика, watchdog)  </w:t>
            </w:r>
          </w:p>
        </w:tc>
      </w:tr>
      <w:tr w:rsidR="00DD6B91" w:rsidRPr="00DD6B91" w:rsidTr="00345315">
        <w:trPr>
          <w:trHeight w:val="60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самодиагностика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Чрез използването на watchdog функция трябва да се предотврати повреда на електромера чрез отказ на софтуера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 команда на watchdog функцията е необходимо да се осъществи рестарт на софтуера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функционалност при нарушаване на точността на енергийните регистри в резултат на рестарт на watchdog таймера да се върнат стойностите от последният 15 минутен период преди грешката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Всеки рестарт на watchdog таймера трябва да се запише в дневника на събитията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Рестартирането на watchdog таймера не трябва да трае повече от 10 секунди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9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IV. Концентратор на данни</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 Общи изисквания </w:t>
            </w:r>
          </w:p>
        </w:tc>
      </w:tr>
      <w:tr w:rsidR="00DD6B91" w:rsidRPr="00DD6B91" w:rsidTr="00345315">
        <w:trPr>
          <w:trHeight w:val="57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монтаж на концентратора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Концентратора трябва да разполага с възможност за монтаж посредством DIN-шина или триточково закрепване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Изисквания за свързване на външна антена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Свързване на външна антена посредством SMA-конектор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2"/>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защита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минимум IP 40 клас на защита  (съгласно EN 60529)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влажност на въздуха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е конструиран за </w:t>
            </w:r>
            <w:r w:rsidRPr="00DD6B91">
              <w:rPr>
                <w:rFonts w:ascii="Frutiger Next for EVN Light" w:hAnsi="Frutiger Next for EVN Light"/>
                <w:sz w:val="19"/>
                <w:szCs w:val="19"/>
              </w:rPr>
              <w:lastRenderedPageBreak/>
              <w:t>работа в  диапазон от 5% до 90% относителна влажност (без конденз)</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Изисквания за захранване с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Номинален обхват по напрежение на концентратора3 x 230/400 V (широк диапазон: 140 V до макс. 260 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Необходимо е обезопасяване с макс. 16 А-предпазител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Необходимо е свързване с проводници със сечение  на проводника макс. 2,5 mm2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PLC - метод за комуникация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Метод за комуникация трябва да бъде съвместим с CENELEC част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2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възможност на управление на до 1.000 крайни устройства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температурен диапазон</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Работен диапазон: - 25°C до 55°C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Граничен диапазон за съхранение и трансфер: - 25°C до 70°C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7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наличните интерфейси на устройството</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PLC интерфейс,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със сервизен интерфейс P0: RS 232, Ethernet…</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P3: RS 232, Ethernet,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P4: интерфейс към модулен GSM/GPRS/UMTS-модем (SMA – конектор за свързване на външни антени)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съответствие със стандарти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CE-сертифициране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отговаря на изискванията на стандарт EN 61000-6-4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отговаря на изискванията на стандарт EN 50065-1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поддържане на мрежови протоколи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Минимум следните протоколи трябва да се поддържат TCP/IP, HTTP, FTP, SCP</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към вътрешния  часовников модул / Часова база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възможност за синхронизация с NTP (Network Time Protocol) сървър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възможност за синхронизация с централната система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 Конструктивни изисквания</w:t>
            </w:r>
          </w:p>
        </w:tc>
      </w:tr>
      <w:tr w:rsidR="00DD6B91" w:rsidRPr="00DD6B91" w:rsidTr="00345315">
        <w:trPr>
          <w:trHeight w:val="56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Конструктивни изисквания относно безопасността при работа: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безопасност на лицата от попадане под напрежение (тоководещите части да са надежно изолирани)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безопасност на лицата при въздействия от повишена температура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безопасност и устойчивост на топлина и огън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защита срещу проникване на твърди тела, прах и вода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4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за защита от корозия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Всички части, изложени на корозия при нормални условия на употреба, трябва да бъдат ефективно защитени. Защитните слоеве трябва да бъдат толкова устойчиви, че при определените условия на работа да не могат да бъдат повредени от атмосферните условия.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1.2.2 Корпус</w:t>
            </w:r>
          </w:p>
        </w:tc>
      </w:tr>
      <w:tr w:rsidR="00DD6B91" w:rsidRPr="00DD6B91" w:rsidTr="00345315">
        <w:trPr>
          <w:trHeight w:val="10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корпуса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да  може да се пломбира, така че вътрешните части на уреда да са достъпни само след счупване на пломбата(ите). Отстраняване на капачката на корпуса не бива да бъде възможно без използването на инструмент.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1.2.3 Клас на защита </w:t>
            </w:r>
          </w:p>
        </w:tc>
      </w:tr>
      <w:tr w:rsidR="00DD6B91" w:rsidRPr="00DD6B91" w:rsidTr="00345315">
        <w:trPr>
          <w:trHeight w:val="78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устойчивост на UV лъчи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предпочитане е корпусите да бъдат изработени от рециклируем изолационен материал (устойчив на UV-светлина, устойчив на изпаренията от разтворителите), съответстващ на клас на защита II.</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срещу проникване на прах и вода.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най-малко IP 40 клас на защита съгл. IEC 60529</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1.2.3.1 Климатични условия </w:t>
            </w:r>
          </w:p>
        </w:tc>
      </w:tr>
      <w:tr w:rsidR="00DD6B91" w:rsidRPr="00DD6B91" w:rsidTr="00345315">
        <w:trPr>
          <w:trHeight w:val="39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температурните диапазони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Работната температура и температурата на околната среда трябва да бъдат между -20 °С до +6 0 °C.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0"/>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Диапазонът на температурата при съхранение трябва да е между -25 °С до + 65 °С.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1.2.3.2 Захранване</w:t>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Изисквания за стандартизирано номинално напрежение: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захранващо напрежение3x230/400 V; 50 Hz</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Диапазони на допустимо отклонение на захранването</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със следния диапазон на захранващото напрежение - 230 +/- 20% Волта; 50 Hz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механичното закрепване на проводници към концентратора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възможност за 3-фазно захранване.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PLC-комуникация да се осъществява по всички 3 фази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Видът на закрепване на проводниците в клемите трябва да осигури достатъчен и постоянен контакт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9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е предотвратено разхлабването на проводниците или прекомерното им загряване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09"/>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Болтови връзки, които правят електрически контакт, и винтове, които могат да бъдат многократно затягани и разхлабвани по време на полезния живот на Концентратор на данни трябва да имат втулка (букса) с резба от метал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Опасността от корозия поради различни контактни материали следва да бъде сведена до минимум чрез правилен подбор на тези материали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7"/>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Електрическите връзки трябва да бъдат изпълнени така, че контактното налягане да не се определя от материала на изолацията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1.2.4 Честота </w:t>
            </w:r>
          </w:p>
        </w:tc>
      </w:tr>
      <w:tr w:rsidR="00DD6B91" w:rsidRPr="00DD6B91" w:rsidTr="00345315">
        <w:trPr>
          <w:trHeight w:val="101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към номиналната честота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бъде конструиран за номинална честота 50 Hz. Трябва да могат да се експлоатират безупречно в диапазона на допустимо отклонение от ±2% от номиналната честота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7"/>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1.2.5  Мрежови обратни въздействия</w:t>
            </w:r>
          </w:p>
        </w:tc>
      </w:tr>
      <w:tr w:rsidR="00DD6B91" w:rsidRPr="00DD6B91" w:rsidTr="00345315">
        <w:trPr>
          <w:trHeight w:val="142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обратните въздействия върху мрежата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 на данни (вкл. Мрежови уред и модем) трябва да бъде така проектиран, че в мрежата да не възникват недопустимо високи обратни въздействия под формата на висши хармоници. Следва да се гарантира спазването на EN 61000-3-2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7"/>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1.2.6  Защита от ударно напрежение</w:t>
            </w:r>
          </w:p>
        </w:tc>
      </w:tr>
      <w:tr w:rsidR="00DD6B91" w:rsidRPr="00DD6B91" w:rsidTr="00345315">
        <w:trPr>
          <w:trHeight w:val="127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защитата от ударно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отговаря на изискванията на стандарт EN 61000-4-5 при проверка с вълна на ударно напрежение 1,2/50 µs. Контролна степен на чувствителност 3 при максимална стойност от 2 kV (за предпочитане степен на чувствителност 4 при 6 kV).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1.2.7 Електромагнитна съвместимост </w:t>
            </w:r>
          </w:p>
        </w:tc>
      </w:tr>
      <w:tr w:rsidR="00DD6B91" w:rsidRPr="00DD6B91" w:rsidTr="00345315">
        <w:trPr>
          <w:trHeight w:val="33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електромагнитната съвместимост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отговаря на изискванията съгласно EN 61000-4-3.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3"/>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 на данни трябва да може да подтиска радиосмущенията.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7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 на данни не трябва да оказва влияние върху мрежовите части чрез външни електрически и магнитни полета, които обикновено могат да се очакват в местата на експлоатация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1.2.8 Фирмена табелка за технически данни</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Върху уреда трябва да се нанесат минимум следните обозначения, които да бъдат добре четливи и в монтирано състояние на уреда - без използването на други помощни средства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Уникален номер на уреда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7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Баркод в съответствие със спецификациите на мрежовия оператор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Обозначаване от производителя и типа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Описание на LEDs със статуси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Година на производство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Схема на свързване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bl>
    <w:p w:rsidR="00DD6B91" w:rsidRPr="00DD6B91" w:rsidRDefault="00DD6B91">
      <w:pPr>
        <w:rPr>
          <w:rFonts w:ascii="Frutiger Next for EVN Light" w:hAnsi="Frutiger Next for EVN Light"/>
          <w:sz w:val="19"/>
          <w:szCs w:val="19"/>
          <w:lang w:val="en-U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3827"/>
        <w:gridCol w:w="1985"/>
      </w:tblGrid>
      <w:tr w:rsidR="00DD6B91" w:rsidRPr="00DD6B91" w:rsidTr="00345315">
        <w:trPr>
          <w:trHeight w:val="255"/>
        </w:trPr>
        <w:tc>
          <w:tcPr>
            <w:tcW w:w="10065" w:type="dxa"/>
            <w:gridSpan w:val="3"/>
            <w:shd w:val="clear" w:color="auto" w:fill="F2F2F2" w:themeFill="background1" w:themeFillShade="F2"/>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 xml:space="preserve">V. Изисквания за сигурност за дистанционно отчитане на електромери и системи за управление за ЕВН БГ ЕР. </w:t>
            </w:r>
            <w:r w:rsidRPr="00DD6B91">
              <w:rPr>
                <w:rFonts w:ascii="Frutiger Next for EVN Light" w:hAnsi="Frutiger Next for EVN Light" w:cs="Arial"/>
                <w:b/>
                <w:bCs/>
                <w:color w:val="000000"/>
                <w:sz w:val="19"/>
                <w:szCs w:val="19"/>
                <w:lang w:val="en-US"/>
              </w:rPr>
              <w:t xml:space="preserve">Security requirements for distant meter reading of electrometers and control system for EVNBG ER  </w:t>
            </w:r>
            <w:r w:rsidRPr="00DD6B91">
              <w:rPr>
                <w:rFonts w:ascii="Frutiger Next for EVN Light" w:hAnsi="Frutiger Next for EVN Light" w:cs="Arial"/>
                <w:color w:val="000000"/>
                <w:sz w:val="19"/>
                <w:szCs w:val="19"/>
              </w:rPr>
              <w:t> </w:t>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Pr="00DD6B91">
              <w:rPr>
                <w:rFonts w:ascii="Frutiger Next for EVN Light" w:hAnsi="Frutiger Next for EVN Light" w:cs="Arial"/>
                <w:color w:val="000000"/>
                <w:sz w:val="19"/>
                <w:szCs w:val="19"/>
              </w:rPr>
              <w:t xml:space="preserve"> Средата за пренос на данните от измерването, получени от Е-електромерите, трябва да се реализира посредством GPRS или PLC (комуникация по силов кабел). Техническият модул, който отговаря за комуникацията с Е-електромера, трябва да бъде монтиран в корпуса на Е-електромера. При използване на PLC комуникация, Концентраторът трябва да бъде част от комуникационната верига с Е-електромера, който трябва да може да пренася /събира данни и да комуникира с множество Е-електромери и след това да прехвърли данните до Централната система. Концентраторът трябва да може да използва комуникационната среда GPRS за установяване на канал за пренос на данни с Централната система. Централната система трябва да осигури криптографските услуги, чрез които  преносът на данни до/от Концентратора и Е-електромера ще бъде </w:t>
            </w:r>
            <w:r w:rsidRPr="00DD6B91">
              <w:rPr>
                <w:rFonts w:ascii="Frutiger Next for EVN Light" w:hAnsi="Frutiger Next for EVN Light" w:cs="Arial"/>
                <w:color w:val="000000"/>
                <w:sz w:val="19"/>
                <w:szCs w:val="19"/>
              </w:rPr>
              <w:lastRenderedPageBreak/>
              <w:t>криптиран. Централната система трябва да управлява криптираното съхранение на уникалните ключове на Е-електромера.  The transfer environment of metering data from E-Meter must be realized with GPRS or PLC (power line communication). The technical module which is responsible for communication with E-Meter must be installed in the same corpus of E-Meter. In case of usage of PLC communication, a Concentrator must be a part of</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 xml:space="preserve">communication chain with the E-Meter which must be capable to transfer/collect data and communicate with many E-Meters and after that to transfer the data to the Central system. The Concentrator must be able to use GPRS communication environment or Ethernet connection for establishing transfer channel with the Central system.  The Central system must provide a cryptographic service with which the data transfer to/from Concentrator and E-Meter to be encrypted. The central system must support the encrypted storage of the unique E-meter cryptographic keys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lang w:val="en-US"/>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17"/>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2.</w:t>
            </w:r>
            <w:r w:rsidRPr="00DD6B91">
              <w:rPr>
                <w:rFonts w:ascii="Frutiger Next for EVN Light" w:hAnsi="Frutiger Next for EVN Light" w:cs="Arial"/>
                <w:bCs/>
                <w:color w:val="000000"/>
                <w:sz w:val="19"/>
                <w:szCs w:val="19"/>
              </w:rPr>
              <w:t xml:space="preserve"> При обработване на </w:t>
            </w:r>
            <w:r w:rsidRPr="00DD6B91">
              <w:rPr>
                <w:rFonts w:ascii="Frutiger Next for EVN Light" w:hAnsi="Frutiger Next for EVN Light" w:cs="Arial"/>
                <w:color w:val="000000"/>
                <w:sz w:val="19"/>
                <w:szCs w:val="19"/>
              </w:rPr>
              <w:t xml:space="preserve">потокът от лични данни в системата, тези от тях които не са необходими, не трябва да бъдат запазвани или записвани. </w:t>
            </w:r>
            <w:r w:rsidRPr="00DD6B91">
              <w:rPr>
                <w:rFonts w:ascii="Frutiger Next for EVN Light" w:hAnsi="Frutiger Next for EVN Light" w:cs="Arial"/>
                <w:color w:val="000000"/>
                <w:sz w:val="19"/>
                <w:szCs w:val="19"/>
                <w:lang w:val="en-US"/>
              </w:rPr>
              <w:t>During the p</w:t>
            </w:r>
            <w:r w:rsidRPr="00DD6B91">
              <w:rPr>
                <w:rFonts w:ascii="Frutiger Next for EVN Light" w:hAnsi="Frutiger Next for EVN Light" w:cs="Arial"/>
                <w:bCs/>
                <w:color w:val="000000"/>
                <w:sz w:val="19"/>
                <w:szCs w:val="19"/>
              </w:rPr>
              <w:t xml:space="preserve">rocessing </w:t>
            </w:r>
            <w:r w:rsidRPr="00DD6B91">
              <w:rPr>
                <w:rFonts w:ascii="Frutiger Next for EVN Light" w:hAnsi="Frutiger Next for EVN Light" w:cs="Arial"/>
                <w:bCs/>
                <w:color w:val="000000"/>
                <w:sz w:val="19"/>
                <w:szCs w:val="19"/>
                <w:lang w:val="en-US"/>
              </w:rPr>
              <w:t xml:space="preserve">of </w:t>
            </w:r>
            <w:r w:rsidRPr="00DD6B91">
              <w:rPr>
                <w:rFonts w:ascii="Frutiger Next for EVN Light" w:hAnsi="Frutiger Next for EVN Light" w:cs="Arial"/>
                <w:bCs/>
                <w:color w:val="000000"/>
                <w:sz w:val="19"/>
                <w:szCs w:val="19"/>
              </w:rPr>
              <w:t xml:space="preserve">sensitive / personal data </w:t>
            </w:r>
            <w:r w:rsidRPr="00DD6B91">
              <w:rPr>
                <w:rFonts w:ascii="Frutiger Next for EVN Light" w:hAnsi="Frutiger Next for EVN Light" w:cs="Arial"/>
                <w:bCs/>
                <w:color w:val="000000"/>
                <w:sz w:val="19"/>
                <w:szCs w:val="19"/>
                <w:lang w:val="en-US"/>
              </w:rPr>
              <w:t>in the system, those which are not needed must be not saved or recorded.</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3.</w:t>
            </w:r>
            <w:r w:rsidRPr="00DD6B91">
              <w:rPr>
                <w:rFonts w:ascii="Frutiger Next for EVN Light" w:hAnsi="Frutiger Next for EVN Light" w:cs="Arial"/>
                <w:color w:val="000000"/>
                <w:sz w:val="19"/>
                <w:szCs w:val="19"/>
              </w:rPr>
              <w:t xml:space="preserve"> Запазената информация, която вече не е важна/необходима трябва да бъде изтривана.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Saved information which is not anymore important / needed must be deleted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lang w:val="en-US"/>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4. </w:t>
            </w:r>
            <w:r w:rsidRPr="00DD6B91">
              <w:rPr>
                <w:rFonts w:ascii="Frutiger Next for EVN Light" w:hAnsi="Frutiger Next for EVN Light" w:cs="Arial"/>
                <w:color w:val="000000"/>
                <w:sz w:val="19"/>
                <w:szCs w:val="19"/>
              </w:rPr>
              <w:t>Деликатни/лични данни от Е-електромер трябва да може в срок от не повече от 12 часа да се прехвърлят и запазват в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Sensitive/personal data from E-Meter must be able maximum within 12 hours to be transferred and saved in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5.</w:t>
            </w:r>
            <w:r w:rsidRPr="00DD6B91">
              <w:rPr>
                <w:rFonts w:ascii="Frutiger Next for EVN Light" w:hAnsi="Frutiger Next for EVN Light" w:cs="Arial"/>
                <w:color w:val="000000"/>
                <w:sz w:val="19"/>
                <w:szCs w:val="19"/>
              </w:rPr>
              <w:t xml:space="preserve"> Без разрешение, неоторизирания достъп до потока от данни трябва да бъде строго забранен.</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Without permission, the unauthorized access to the data flow must be strictly prohibited.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w:t>
            </w:r>
            <w:r w:rsidRPr="00DD6B91">
              <w:rPr>
                <w:rFonts w:ascii="Frutiger Next for EVN Light" w:hAnsi="Frutiger Next for EVN Light" w:cs="Arial"/>
                <w:color w:val="000000"/>
                <w:sz w:val="19"/>
                <w:szCs w:val="19"/>
              </w:rPr>
              <w:t xml:space="preserve"> Всякакъв неоторизиран достъп до защитените канали (комуникационни интерфейси) трябва да е невъзможен.</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Unauthorized access to the protected channels (communication interfaces) must be not possible.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w:t>
            </w:r>
            <w:r w:rsidRPr="00DD6B91">
              <w:rPr>
                <w:rFonts w:ascii="Frutiger Next for EVN Light" w:hAnsi="Frutiger Next for EVN Light" w:cs="Arial"/>
                <w:color w:val="000000"/>
                <w:sz w:val="19"/>
                <w:szCs w:val="19"/>
              </w:rPr>
              <w:t xml:space="preserve"> Трябва да е невъзможно получаването на непоискана информация отчетена от Е-електромерите, освен ако не става въпрос за аларми и предварително определени критични събития.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E-Meter must deliver reading out information from its registers if it is requested, with exception of alarms and defined critical events.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w:t>
            </w:r>
            <w:r w:rsidRPr="00DD6B91">
              <w:rPr>
                <w:rFonts w:ascii="Frutiger Next for EVN Light" w:hAnsi="Frutiger Next for EVN Light" w:cs="Arial"/>
                <w:color w:val="000000"/>
                <w:sz w:val="19"/>
                <w:szCs w:val="19"/>
              </w:rPr>
              <w:t xml:space="preserve"> В случай на неочаквана намеса в потока данни, както е показан на илюстрация 1 операторът на мрежата трябва да бъде предупреден чрез механизъм за мониторинг, вграден в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In case of unexpected intervention in the data flow shown in pic.1 the grid operator must be alerted from a monitoring mechanism implemented in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w:t>
            </w:r>
            <w:r w:rsidRPr="00DD6B91">
              <w:rPr>
                <w:rFonts w:ascii="Frutiger Next for EVN Light" w:hAnsi="Frutiger Next for EVN Light" w:cs="Arial"/>
                <w:color w:val="000000"/>
                <w:sz w:val="19"/>
                <w:szCs w:val="19"/>
              </w:rPr>
              <w:t xml:space="preserve"> Паролите и криптографския механизъм </w:t>
            </w:r>
            <w:r w:rsidRPr="00DD6B91">
              <w:rPr>
                <w:rFonts w:ascii="Frutiger Next for EVN Light" w:hAnsi="Frutiger Next for EVN Light" w:cs="Arial"/>
                <w:color w:val="000000"/>
                <w:sz w:val="19"/>
                <w:szCs w:val="19"/>
              </w:rPr>
              <w:lastRenderedPageBreak/>
              <w:t>(ключове) трябва да бъдат уникални за всеки Е-електромер в процеса на експлоатация на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and cryptographic keys must be unique for each E-Meter in the process of exploitation from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Borders>
              <w:bottom w:val="single" w:sz="4" w:space="0" w:color="auto"/>
            </w:tcBorders>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10.</w:t>
            </w:r>
            <w:r w:rsidRPr="00DD6B91">
              <w:rPr>
                <w:rFonts w:ascii="Frutiger Next for EVN Light" w:hAnsi="Frutiger Next for EVN Light" w:cs="Arial"/>
                <w:color w:val="000000"/>
                <w:sz w:val="19"/>
                <w:szCs w:val="19"/>
              </w:rPr>
              <w:t xml:space="preserve"> Командите за изключване и включване на всеки Е-електромер трябва да бъдат уникални, криптирани и кодирани с надлежните ключове, свързани с въведените криптографски услуги.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Commands for switch-off and switch-on for each E-Meter must be unique, encrypted and coded with the proper keys related to deployed cryptographic service</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2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11.</w:t>
            </w:r>
            <w:r w:rsidRPr="00DD6B91">
              <w:rPr>
                <w:rFonts w:ascii="Frutiger Next for EVN Light" w:hAnsi="Frutiger Next for EVN Light" w:cs="Arial"/>
                <w:color w:val="000000"/>
                <w:sz w:val="19"/>
                <w:szCs w:val="19"/>
              </w:rPr>
              <w:t xml:space="preserve"> IT сигурността на предложеното решение трябва да може да бъде управлявана от оператора на електроразпределителната мрежа.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IT security </w:t>
            </w:r>
            <w:r w:rsidRPr="00DD6B91">
              <w:rPr>
                <w:rFonts w:ascii="Frutiger Next for EVN Light" w:hAnsi="Frutiger Next for EVN Light" w:cs="Arial"/>
                <w:color w:val="000000"/>
                <w:sz w:val="19"/>
                <w:szCs w:val="19"/>
                <w:lang w:val="en-US"/>
              </w:rPr>
              <w:t>of proposed solution</w:t>
            </w:r>
            <w:r w:rsidRPr="00DD6B91">
              <w:rPr>
                <w:rFonts w:ascii="Frutiger Next for EVN Light" w:hAnsi="Frutiger Next for EVN Light" w:cs="Arial"/>
                <w:color w:val="000000"/>
                <w:sz w:val="19"/>
                <w:szCs w:val="19"/>
              </w:rPr>
              <w:t xml:space="preserve"> must be able to be managed from distribution system operator</w:t>
            </w:r>
            <w:r w:rsidRPr="00DD6B91">
              <w:rPr>
                <w:rFonts w:ascii="Frutiger Next for EVN Light" w:hAnsi="Frutiger Next for EVN Light" w:cs="Arial"/>
                <w:color w:val="000000"/>
                <w:sz w:val="19"/>
                <w:szCs w:val="19"/>
                <w:lang w:val="en-US"/>
              </w:rPr>
              <w:t>.</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96"/>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12.</w:t>
            </w:r>
            <w:r w:rsidRPr="00DD6B91">
              <w:rPr>
                <w:rFonts w:ascii="Frutiger Next for EVN Light" w:hAnsi="Frutiger Next for EVN Light" w:cs="Arial"/>
                <w:color w:val="000000"/>
                <w:sz w:val="19"/>
                <w:szCs w:val="19"/>
              </w:rPr>
              <w:t xml:space="preserve"> Конструкцията и архитектурата на приложеното решение за сигурност трябва да бъде предоставено от Участника на ЕВН ЕР, както и свързаните процеси, за да може да бъде подложен на одит от страна на Изпълнителя, или от трета страна. ЕВН ЕР третира всяка получена информация строго конфиденциално.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design and architecture of implemented IT security solution must be provided from bidder to EVN EP and also related processes in order to be able to be audited either from Contractor, or either from third party company. EVN EP will treat the received information with respected confidentiality</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23"/>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13. </w:t>
            </w:r>
            <w:r w:rsidRPr="00DD6B91">
              <w:rPr>
                <w:rFonts w:ascii="Frutiger Next for EVN Light" w:hAnsi="Frutiger Next for EVN Light" w:cs="Arial"/>
                <w:color w:val="000000"/>
                <w:sz w:val="19"/>
                <w:szCs w:val="19"/>
              </w:rPr>
              <w:t>Участникът (продавачът) трябва да съдейства за одита на IT сигурността на цялата система, осъществяван от ЕВН ЕР или от трета страна, в случай, че ЕВН ЕР го поиска. Участникът трябва да осигури човешки ресурси и информация в процеса на одитиране на цялата система от страна на Изпълнителя. The bidder (vendor) must support the audit of IT security of the whole system by EVN EP or by third party company in case of request from EVN EP.</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bidder must provide human resources </w:t>
            </w:r>
            <w:r w:rsidRPr="00DD6B91">
              <w:rPr>
                <w:rFonts w:ascii="Frutiger Next for EVN Light" w:hAnsi="Frutiger Next for EVN Light" w:cs="Arial"/>
                <w:color w:val="000000"/>
                <w:sz w:val="19"/>
                <w:szCs w:val="19"/>
                <w:lang w:val="en-US"/>
              </w:rPr>
              <w:t>and information</w:t>
            </w:r>
            <w:r w:rsidRPr="00DD6B91">
              <w:rPr>
                <w:rFonts w:ascii="Frutiger Next for EVN Light" w:hAnsi="Frutiger Next for EVN Light" w:cs="Arial"/>
                <w:color w:val="000000"/>
                <w:sz w:val="19"/>
                <w:szCs w:val="19"/>
              </w:rPr>
              <w:t xml:space="preserve"> in the process of auditing the whole system from the contractor.</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23"/>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14.</w:t>
            </w:r>
            <w:r w:rsidRPr="00DD6B91">
              <w:rPr>
                <w:rFonts w:ascii="Frutiger Next for EVN Light" w:hAnsi="Frutiger Next for EVN Light" w:cs="Arial"/>
                <w:color w:val="000000"/>
                <w:sz w:val="19"/>
                <w:szCs w:val="19"/>
              </w:rPr>
              <w:t xml:space="preserve"> Потокът от данни свързан с лична информация, като данни от измервания, актуализация на фърмуер, контролни команди (Включване/изключване на електромера, настройки и конфигурации на устройствата (</w:t>
            </w:r>
            <w:r w:rsidRPr="00DD6B91">
              <w:rPr>
                <w:rFonts w:ascii="Frutiger Next for EVN Light" w:hAnsi="Frutiger Next for EVN Light" w:cs="Arial"/>
                <w:color w:val="000000"/>
                <w:sz w:val="19"/>
                <w:szCs w:val="19"/>
                <w:lang w:val="en-US"/>
              </w:rPr>
              <w:t>E</w:t>
            </w:r>
            <w:r w:rsidRPr="00DD6B91">
              <w:rPr>
                <w:rFonts w:ascii="Frutiger Next for EVN Light" w:hAnsi="Frutiger Next for EVN Light" w:cs="Arial"/>
                <w:color w:val="000000"/>
                <w:sz w:val="19"/>
                <w:szCs w:val="19"/>
              </w:rPr>
              <w:t>-електромери и концентратори)</w:t>
            </w:r>
            <w:r w:rsidRPr="00DD6B91">
              <w:rPr>
                <w:rFonts w:ascii="Frutiger Next for EVN Light" w:hAnsi="Frutiger Next for EVN Light" w:cs="Arial"/>
                <w:b/>
                <w:bCs/>
                <w:color w:val="000000"/>
                <w:sz w:val="19"/>
                <w:szCs w:val="19"/>
              </w:rPr>
              <w:t xml:space="preserve"> </w:t>
            </w:r>
            <w:r w:rsidRPr="00DD6B91">
              <w:rPr>
                <w:rFonts w:ascii="Frutiger Next for EVN Light" w:hAnsi="Frutiger Next for EVN Light" w:cs="Arial"/>
                <w:color w:val="000000"/>
                <w:sz w:val="19"/>
                <w:szCs w:val="19"/>
              </w:rPr>
              <w:t xml:space="preserve">трябва да се изпраща единствено по сигурна криптирана връзка. </w:t>
            </w:r>
            <w:r w:rsidRPr="00DD6B91">
              <w:rPr>
                <w:rFonts w:ascii="Frutiger Next for EVN Light" w:hAnsi="Frutiger Next for EVN Light" w:cs="Arial"/>
                <w:color w:val="000000"/>
                <w:sz w:val="19"/>
                <w:szCs w:val="19"/>
                <w:lang w:val="en-US"/>
              </w:rPr>
              <w:t>The data flow related with personal data like metered data values, firmware updates,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Control commands (Switch on/off</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of E-Meter), device settings and configurations of E-meters and Concentrators must be solely transmitted with secured encrypted connection.</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15. </w:t>
            </w:r>
            <w:r w:rsidRPr="00DD6B91">
              <w:rPr>
                <w:rFonts w:ascii="Frutiger Next for EVN Light" w:hAnsi="Frutiger Next for EVN Light" w:cs="Arial"/>
                <w:color w:val="000000"/>
                <w:sz w:val="19"/>
                <w:szCs w:val="19"/>
              </w:rPr>
              <w:t xml:space="preserve">Всички Криптографски ключове трябва да бъдат съхранявани в Централната система, но само в рамките на защитената зона и да бъдат криптирани или неподлежащи на извличане. </w:t>
            </w:r>
            <w:r w:rsidRPr="00DD6B91">
              <w:rPr>
                <w:rFonts w:ascii="Frutiger Next for EVN Light" w:hAnsi="Frutiger Next for EVN Light" w:cs="Arial"/>
                <w:color w:val="000000"/>
                <w:sz w:val="19"/>
                <w:szCs w:val="19"/>
                <w:lang w:val="en-US"/>
              </w:rPr>
              <w:t>All cryptographic keys must be located (stored) into the Central system, but only within a protected encrypted area or unexportable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 xml:space="preserve">16. </w:t>
            </w:r>
            <w:r w:rsidRPr="00DD6B91">
              <w:rPr>
                <w:rFonts w:ascii="Frutiger Next for EVN Light" w:hAnsi="Frutiger Next for EVN Light" w:cs="Arial"/>
                <w:color w:val="000000"/>
                <w:sz w:val="19"/>
                <w:szCs w:val="19"/>
              </w:rPr>
              <w:t xml:space="preserve">Концентраторът може да се използва за съхраняване на Криптографските ключове, единствено за осъществяване на комуникационна верига с Централната система и съответните Е-електромери към нея. Криптографските ключове трябва да се съхраняват в рамките на защитена зона, криптирани или неподлежащи на извличане. </w:t>
            </w:r>
            <w:r w:rsidRPr="00DD6B91">
              <w:rPr>
                <w:rFonts w:ascii="Frutiger Next for EVN Light" w:hAnsi="Frutiger Next for EVN Light" w:cs="Arial"/>
                <w:color w:val="000000"/>
                <w:sz w:val="19"/>
                <w:szCs w:val="19"/>
                <w:lang w:val="en-US"/>
              </w:rPr>
              <w:t>The Concentrator can store in it the cryptographic keys only for communication chain with the Central system and assigned E-Meters behind it. The cryptographic keys must be stored within a protected encrypted area or unexportable</w:t>
            </w:r>
            <w:r w:rsidRPr="00DD6B91">
              <w:rPr>
                <w:rFonts w:ascii="Frutiger Next for EVN Light" w:hAnsi="Frutiger Next for EVN Light" w:cs="Arial"/>
                <w:b/>
                <w:bCs/>
                <w:color w:val="000000"/>
                <w:sz w:val="19"/>
                <w:szCs w:val="19"/>
              </w:rPr>
              <w:t xml:space="preserve">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17. </w:t>
            </w:r>
            <w:r w:rsidRPr="00DD6B91">
              <w:rPr>
                <w:rFonts w:ascii="Frutiger Next for EVN Light" w:hAnsi="Frutiger Next for EVN Light" w:cs="Arial"/>
                <w:color w:val="000000"/>
                <w:sz w:val="19"/>
                <w:szCs w:val="19"/>
              </w:rPr>
              <w:t xml:space="preserve">Всяка команда от Централната система към Е-електромера трябва да бъде критпирана и да се изпълнява само веднъж в посока Е-електромера (Защита от атаки чрез повторение). </w:t>
            </w:r>
            <w:r w:rsidRPr="00DD6B91">
              <w:rPr>
                <w:rFonts w:ascii="Frutiger Next for EVN Light" w:hAnsi="Frutiger Next for EVN Light" w:cs="Arial"/>
                <w:color w:val="000000"/>
                <w:sz w:val="19"/>
                <w:szCs w:val="19"/>
                <w:lang w:val="en-US"/>
              </w:rPr>
              <w:t>Съобщенията се приемат единствено от удостоверени страни. Each command from Central system to the E-Meter must be encrypted and must be executed only once towards the E-meter (Protection from Reply Attacks). Messages are accepted only from authenticated parties.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18.</w:t>
            </w:r>
            <w:r w:rsidRPr="00DD6B91">
              <w:rPr>
                <w:rFonts w:ascii="Frutiger Next for EVN Light" w:hAnsi="Frutiger Next for EVN Light" w:cs="Arial"/>
                <w:color w:val="000000"/>
                <w:sz w:val="19"/>
                <w:szCs w:val="19"/>
              </w:rPr>
              <w:t xml:space="preserve"> Всички криптографски методи, използвани в рамките на системата за сигурност, трябва да се основават на открити и обществено достъпни стандарти и трябва да бъдат разгледани от международни организации (като Размерите на ключовете и параметрите на алгоритми при криптиране на документи към ENISA).</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All cryptographic methods used within the framework of the security solution (service) must be based on open and public available standards and must be considered by</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international organizations (like ENISA Document Algorithms Key Sizes and Parameters).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19.</w:t>
            </w:r>
            <w:r w:rsidRPr="00DD6B91">
              <w:rPr>
                <w:rFonts w:ascii="Frutiger Next for EVN Light" w:hAnsi="Frutiger Next for EVN Light" w:cs="Arial"/>
                <w:color w:val="000000"/>
                <w:sz w:val="19"/>
                <w:szCs w:val="19"/>
              </w:rPr>
              <w:t xml:space="preserve"> Всички използвани криптографски алгоритми трябва да имат най-малко криптографската сила, сравнима с AES 128 (криптографската сила на алгоритъм, напр. може да бъде подобрен чрез увеличаване на дължината на ключа). All used </w:t>
            </w:r>
            <w:r w:rsidRPr="00DD6B91">
              <w:rPr>
                <w:rFonts w:ascii="Frutiger Next for EVN Light" w:hAnsi="Frutiger Next for EVN Light" w:cs="Arial"/>
                <w:color w:val="000000"/>
                <w:sz w:val="19"/>
                <w:szCs w:val="19"/>
                <w:lang w:val="en-US"/>
              </w:rPr>
              <w:t>c</w:t>
            </w:r>
            <w:r w:rsidRPr="00DD6B91">
              <w:rPr>
                <w:rFonts w:ascii="Frutiger Next for EVN Light" w:hAnsi="Frutiger Next for EVN Light" w:cs="Arial"/>
                <w:color w:val="000000"/>
                <w:sz w:val="19"/>
                <w:szCs w:val="19"/>
              </w:rPr>
              <w:t>ryptographic algorithms need minimum to have cryptographic strength comparable to AES 128 (the cryptographic strength of an algorithm, for example, can be improved by increasing key length).</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20.</w:t>
            </w:r>
            <w:r w:rsidRPr="00DD6B91">
              <w:rPr>
                <w:rFonts w:ascii="Frutiger Next for EVN Light" w:hAnsi="Frutiger Next for EVN Light" w:cs="Arial"/>
                <w:color w:val="000000"/>
                <w:sz w:val="19"/>
                <w:szCs w:val="19"/>
              </w:rPr>
              <w:t xml:space="preserve"> Уникалните криптографски ключове трябва да бъдат инсталирани от търговеца към всеки Е-</w:t>
            </w:r>
            <w:r w:rsidRPr="00DD6B91">
              <w:rPr>
                <w:rFonts w:ascii="Frutiger Next for EVN Light" w:hAnsi="Frutiger Next for EVN Light" w:cs="Arial"/>
                <w:color w:val="000000"/>
                <w:sz w:val="19"/>
                <w:szCs w:val="19"/>
                <w:lang w:val="en-US"/>
              </w:rPr>
              <w:t>e</w:t>
            </w:r>
            <w:r w:rsidRPr="00DD6B91">
              <w:rPr>
                <w:rFonts w:ascii="Frutiger Next for EVN Light" w:hAnsi="Frutiger Next for EVN Light" w:cs="Arial"/>
                <w:color w:val="000000"/>
                <w:sz w:val="19"/>
                <w:szCs w:val="19"/>
              </w:rPr>
              <w:t>лектромер.</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Unique cryptographic keys must be deployed in each E-Meter from the vendor.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21.</w:t>
            </w:r>
            <w:r w:rsidRPr="00DD6B91">
              <w:rPr>
                <w:rFonts w:ascii="Frutiger Next for EVN Light" w:hAnsi="Frutiger Next for EVN Light" w:cs="Arial"/>
                <w:color w:val="000000"/>
                <w:sz w:val="19"/>
                <w:szCs w:val="19"/>
              </w:rPr>
              <w:t xml:space="preserve"> За вече монтираните Е-електромери, актуализацията на фърмуера трябва да се извършва чрез криптирани и сигурни комуникационни канали. Трябва да бъде дадена гаранция, че файлът с фърмуера не е манипулиран и е действително издаден от производителя. For already installed E-meters the firmware update must be done in encrypted and secured communication channel. Guarantee must be available that firmware </w:t>
            </w:r>
            <w:r w:rsidRPr="00DD6B91">
              <w:rPr>
                <w:rFonts w:ascii="Frutiger Next for EVN Light" w:hAnsi="Frutiger Next for EVN Light" w:cs="Arial"/>
                <w:color w:val="000000"/>
                <w:sz w:val="19"/>
                <w:szCs w:val="19"/>
              </w:rPr>
              <w:tab/>
              <w:t>image was not manipulated and was issued by the vendor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23"/>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22.</w:t>
            </w:r>
            <w:r w:rsidRPr="00DD6B91">
              <w:rPr>
                <w:rFonts w:ascii="Frutiger Next for EVN Light" w:hAnsi="Frutiger Next for EVN Light" w:cs="Arial"/>
                <w:color w:val="000000"/>
                <w:sz w:val="19"/>
                <w:szCs w:val="19"/>
              </w:rPr>
              <w:t xml:space="preserve"> Всички пароли, използвани в Е-електромер и Концентратора на данни, трябва да съответстват на следните минимални изисквания: Минимална дължина - 10 символа, съставени от малки, главни букви и числа, генерирани произволно и не подлежащи на възпроизвеждане. All passwords, which are implemented for E-Meter and data Concentrator, must meet the following minimum requirements: Minimum length of 10 characters, Composed of lowercase letters, uppercase letters and digits,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Randomly generated and not reproducible.</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23.</w:t>
            </w:r>
            <w:r w:rsidRPr="00DD6B91">
              <w:rPr>
                <w:rFonts w:ascii="Frutiger Next for EVN Light" w:hAnsi="Frutiger Next for EVN Light" w:cs="Arial"/>
                <w:color w:val="000000"/>
                <w:sz w:val="19"/>
                <w:szCs w:val="19"/>
              </w:rPr>
              <w:t xml:space="preserve"> Паролите и Криптографските ключове трябва да бъдат уникални за всяко устройство (Е-електромер или  Концентратор), което взема участие в критпирането и декриптирането или в съобщенията за валидиране.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and cryptographic keys must be unique for each device (E-Meter or Concentrator), which are participating the process of encryption and decryption or messages for authentication.</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nil"/>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24.</w:t>
            </w:r>
            <w:r w:rsidRPr="00DD6B91">
              <w:rPr>
                <w:rFonts w:ascii="Frutiger Next for EVN Light" w:hAnsi="Frutiger Next for EVN Light" w:cs="Arial"/>
                <w:color w:val="000000"/>
                <w:sz w:val="19"/>
                <w:szCs w:val="19"/>
              </w:rPr>
              <w:t xml:space="preserve"> Пароли и Криптографските ключове, които могат да бъдат използвани за съобщения за критпиране и декриптиране или за валидиране на комуникационните данни, трябва да бъдат генерирани произволно и да не подлежат на възпроизвеждане. Като пример за възможното използване, насочваме вниманието ви към следните документи: NIST Специална публикация 800-90A – Препоръки за генериране на произволни числа, чрез използване на детерминистични генератори на произволни битове. BSI TR-02102 - Криптографски модул: препоръки и дължина на ключовете.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and cryptographic keys, which can be used for encryption and decryption messages or for authentication of the communication data flow, must be generated with a cryptographically secure (pseudo) random number generator and not to be able to be reproduced. As an example of a possible implementation is made at this point to the following documents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NIST Special Publication 800-90A - Recommendation for Random Number Generation Using Deterministic Random Bit Generators </w:t>
            </w:r>
            <w:r w:rsidRPr="00DD6B91">
              <w:rPr>
                <w:rFonts w:ascii="Frutiger Next for EVN Light" w:hAnsi="Frutiger Next for EVN Light" w:cs="Arial"/>
                <w:color w:val="000000"/>
                <w:sz w:val="19"/>
                <w:szCs w:val="19"/>
                <w:lang w:val="en-US"/>
              </w:rPr>
              <w:t>and BSI TR-02102 - Cryptographic module: recommendations and key lengths</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25.</w:t>
            </w:r>
            <w:r w:rsidRPr="00DD6B91">
              <w:rPr>
                <w:rFonts w:ascii="Frutiger Next for EVN Light" w:hAnsi="Frutiger Next for EVN Light" w:cs="Arial"/>
                <w:color w:val="000000"/>
                <w:sz w:val="19"/>
                <w:szCs w:val="19"/>
              </w:rPr>
              <w:t xml:space="preserve"> Всички пароли, които участват в кореспонденцията в рамките на Централната система, Концентратора и Е-електромера трябва да може да бъдат променяни дистанционно от централната система. All passwords which are participating the communication chain from Central system, Concentrator to E-Meter must be possible to be remotely changed from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26.</w:t>
            </w:r>
            <w:r w:rsidRPr="00DD6B91">
              <w:rPr>
                <w:rFonts w:ascii="Frutiger Next for EVN Light" w:hAnsi="Frutiger Next for EVN Light" w:cs="Arial"/>
                <w:color w:val="000000"/>
                <w:sz w:val="19"/>
                <w:szCs w:val="19"/>
              </w:rPr>
              <w:t xml:space="preserve"> След монтаж на съответния елемент (Е-електромер или Концентратор), първоначално използваните пароли трябва да може да бъдат сменени. After installing the appropriate component (E-Meter or Concentrator), the initial used passwords must be </w:t>
            </w:r>
            <w:r w:rsidRPr="00DD6B91">
              <w:rPr>
                <w:rFonts w:ascii="Frutiger Next for EVN Light" w:hAnsi="Frutiger Next for EVN Light" w:cs="Arial"/>
                <w:color w:val="000000"/>
                <w:sz w:val="19"/>
                <w:szCs w:val="19"/>
                <w:lang w:val="en-US"/>
              </w:rPr>
              <w:t xml:space="preserve">possible to be </w:t>
            </w:r>
            <w:r w:rsidRPr="00DD6B91">
              <w:rPr>
                <w:rFonts w:ascii="Frutiger Next for EVN Light" w:hAnsi="Frutiger Next for EVN Light" w:cs="Arial"/>
                <w:color w:val="000000"/>
                <w:sz w:val="19"/>
                <w:szCs w:val="19"/>
              </w:rPr>
              <w:t>changed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27.</w:t>
            </w:r>
            <w:r w:rsidRPr="00DD6B91">
              <w:rPr>
                <w:rFonts w:ascii="Frutiger Next for EVN Light" w:hAnsi="Frutiger Next for EVN Light" w:cs="Arial"/>
                <w:color w:val="000000"/>
                <w:sz w:val="19"/>
                <w:szCs w:val="19"/>
              </w:rPr>
              <w:t xml:space="preserve"> Трябва да е възможно сигурно съхранение на резервни копия и съответното възстановяване на данни, съхранявани в криптографската услуга на </w:t>
            </w:r>
            <w:r w:rsidRPr="00DD6B91">
              <w:rPr>
                <w:rFonts w:ascii="Frutiger Next for EVN Light" w:hAnsi="Frutiger Next for EVN Light" w:cs="Arial"/>
                <w:color w:val="000000"/>
                <w:sz w:val="19"/>
                <w:szCs w:val="19"/>
              </w:rPr>
              <w:lastRenderedPageBreak/>
              <w:t>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Secure backup and restore of data stored in the cryptographic service in central system must be possible</w:t>
            </w:r>
            <w:r w:rsidRPr="00DD6B91">
              <w:rPr>
                <w:rFonts w:ascii="Frutiger Next for EVN Light" w:hAnsi="Frutiger Next for EVN Light" w:cs="Arial"/>
                <w:color w:val="000000"/>
                <w:sz w:val="19"/>
                <w:szCs w:val="19"/>
                <w:lang w:val="en-US"/>
              </w:rPr>
              <w:t>.</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28.</w:t>
            </w:r>
            <w:r w:rsidRPr="00DD6B91">
              <w:rPr>
                <w:rFonts w:ascii="Frutiger Next for EVN Light" w:hAnsi="Frutiger Next for EVN Light" w:cs="Arial"/>
                <w:color w:val="000000"/>
                <w:sz w:val="19"/>
                <w:szCs w:val="19"/>
              </w:rPr>
              <w:t xml:space="preserve"> Трябва да има функции за докладване и контрол и представяне на текущото оперативно състояние на криптографските дейности.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Reporting and monitoring functions and representation of the current operating state of the cryptographic service must be available.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4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29</w:t>
            </w:r>
            <w:r w:rsidRPr="00DD6B91">
              <w:rPr>
                <w:rFonts w:ascii="Frutiger Next for EVN Light" w:hAnsi="Frutiger Next for EVN Light" w:cs="Arial"/>
                <w:color w:val="000000"/>
                <w:sz w:val="19"/>
                <w:szCs w:val="19"/>
              </w:rPr>
              <w:t>. Криптографската услуга трябва да осигурява въвеждане на първоначалните ключове, които се изискват за криптографските дейности.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i</w:t>
            </w:r>
            <w:r w:rsidRPr="00DD6B91">
              <w:rPr>
                <w:rFonts w:ascii="Frutiger Next for EVN Light" w:hAnsi="Frutiger Next for EVN Light" w:cs="Arial"/>
                <w:color w:val="000000"/>
                <w:sz w:val="19"/>
                <w:szCs w:val="19"/>
              </w:rPr>
              <w:t>mport of the initial cryptographic keys from vendor, which for the operation of the cryptographic service are required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vMerge w:val="restart"/>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30.</w:t>
            </w:r>
            <w:r w:rsidRPr="00DD6B91">
              <w:rPr>
                <w:rFonts w:ascii="Frutiger Next for EVN Light" w:hAnsi="Frutiger Next for EVN Light" w:cs="Arial"/>
                <w:color w:val="000000"/>
                <w:sz w:val="19"/>
                <w:szCs w:val="19"/>
              </w:rPr>
              <w:t xml:space="preserve"> Криптографската услуга трябва да осигурява първоначално зареждане на основния и работните криптографски ключове за критпиране на комуникацията на всеки Е-електромер в базата данни на Централната система. Всички ключове трябва да се съхраняват в  криптирана форма по защитен начин в базата данни на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i</w:t>
            </w:r>
            <w:r w:rsidRPr="00DD6B91">
              <w:rPr>
                <w:rFonts w:ascii="Frutiger Next for EVN Light" w:hAnsi="Frutiger Next for EVN Light" w:cs="Arial"/>
                <w:color w:val="000000"/>
                <w:sz w:val="19"/>
                <w:szCs w:val="19"/>
              </w:rPr>
              <w:t>nitial loading of cryptographic keys for encryption of communication for each E-meter in the central system database. All keys must be stored in encrypted and protected way into the environment of Central system.</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20"/>
        </w:trPr>
        <w:tc>
          <w:tcPr>
            <w:tcW w:w="4253" w:type="dxa"/>
            <w:vMerge/>
            <w:tcBorders>
              <w:bottom w:val="single" w:sz="4" w:space="0" w:color="auto"/>
            </w:tcBorders>
            <w:hideMark/>
          </w:tcPr>
          <w:p w:rsidR="00DD6B91" w:rsidRPr="00DD6B91" w:rsidRDefault="00DD6B91" w:rsidP="00345315">
            <w:pPr>
              <w:rPr>
                <w:rFonts w:ascii="Frutiger Next for EVN Light" w:hAnsi="Frutiger Next for EVN Light" w:cs="Arial"/>
                <w:b/>
                <w:bCs/>
                <w:color w:val="000000"/>
                <w:sz w:val="19"/>
                <w:szCs w:val="19"/>
              </w:rPr>
            </w:pP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35"/>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31. </w:t>
            </w:r>
            <w:r w:rsidRPr="00DD6B91">
              <w:rPr>
                <w:rFonts w:ascii="Frutiger Next for EVN Light" w:hAnsi="Frutiger Next for EVN Light" w:cs="Arial"/>
                <w:color w:val="000000"/>
                <w:sz w:val="19"/>
                <w:szCs w:val="19"/>
              </w:rPr>
              <w:t>Криптографската услуга трябва да осигурява взаимно валидиране на Е-електромера и централната система, както и критпиране и декриптиране на съобщения между тях.</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m</w:t>
            </w:r>
            <w:r w:rsidRPr="00DD6B91">
              <w:rPr>
                <w:rFonts w:ascii="Frutiger Next for EVN Light" w:hAnsi="Frutiger Next for EVN Light" w:cs="Arial"/>
                <w:color w:val="000000"/>
                <w:sz w:val="19"/>
                <w:szCs w:val="19"/>
              </w:rPr>
              <w:t>utual authentication of E-Meter and Central System</w:t>
            </w:r>
            <w:r w:rsidRPr="00DD6B91">
              <w:rPr>
                <w:rFonts w:ascii="Frutiger Next for EVN Light" w:hAnsi="Frutiger Next for EVN Light" w:cs="Arial"/>
                <w:color w:val="000000"/>
                <w:sz w:val="19"/>
                <w:szCs w:val="19"/>
                <w:lang w:val="en-US"/>
              </w:rPr>
              <w:t xml:space="preserve"> and also Encryption and decryption of messages.</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00"/>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32. </w:t>
            </w:r>
            <w:r w:rsidRPr="00DD6B91">
              <w:rPr>
                <w:rFonts w:ascii="Frutiger Next for EVN Light" w:hAnsi="Frutiger Next for EVN Light" w:cs="Arial"/>
                <w:color w:val="000000"/>
                <w:sz w:val="19"/>
                <w:szCs w:val="19"/>
              </w:rPr>
              <w:t xml:space="preserve">Криптографската услуга трябва да осигурява съдействие за подробно разследване на дефектни Е-електромери. The cryptographic service should provide </w:t>
            </w:r>
            <w:r w:rsidRPr="00DD6B91">
              <w:rPr>
                <w:rFonts w:ascii="Frutiger Next for EVN Light" w:hAnsi="Frutiger Next for EVN Light" w:cs="Arial"/>
                <w:color w:val="000000"/>
                <w:sz w:val="19"/>
                <w:szCs w:val="19"/>
                <w:lang w:val="en-US"/>
              </w:rPr>
              <w:t>s</w:t>
            </w:r>
            <w:r w:rsidRPr="00DD6B91">
              <w:rPr>
                <w:rFonts w:ascii="Frutiger Next for EVN Light" w:hAnsi="Frutiger Next for EVN Light" w:cs="Arial"/>
                <w:color w:val="000000"/>
                <w:sz w:val="19"/>
                <w:szCs w:val="19"/>
              </w:rPr>
              <w:t>upport for a detailed investigation in case of defective E-Meters.</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17"/>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color w:val="000000"/>
                <w:sz w:val="19"/>
                <w:szCs w:val="19"/>
              </w:rPr>
              <w:t>33.</w:t>
            </w:r>
            <w:r w:rsidRPr="00DD6B91">
              <w:rPr>
                <w:rFonts w:ascii="Frutiger Next for EVN Light" w:hAnsi="Frutiger Next for EVN Light" w:cs="Arial"/>
                <w:color w:val="000000"/>
                <w:sz w:val="19"/>
                <w:szCs w:val="19"/>
              </w:rPr>
              <w:t>Криптографската услуга трябва да осигурява отчитане и контрол на статуса на системата.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r</w:t>
            </w:r>
            <w:r w:rsidRPr="00DD6B91">
              <w:rPr>
                <w:rFonts w:ascii="Frutiger Next for EVN Light" w:hAnsi="Frutiger Next for EVN Light" w:cs="Arial"/>
                <w:color w:val="000000"/>
                <w:sz w:val="19"/>
                <w:szCs w:val="19"/>
              </w:rPr>
              <w:t>eporting and monitoring of system status</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34.</w:t>
            </w:r>
            <w:r w:rsidRPr="00DD6B91">
              <w:rPr>
                <w:rFonts w:ascii="Frutiger Next for EVN Light" w:hAnsi="Frutiger Next for EVN Light" w:cs="Arial"/>
                <w:color w:val="000000"/>
                <w:sz w:val="19"/>
                <w:szCs w:val="19"/>
              </w:rPr>
              <w:t xml:space="preserve"> Прехвърлянето на Криптографските ключове в Концентратора и Е-електромера трябва да се осъществява по начин, който съответства на процеса по сигурното доставяне (например SSH, SCP, SFTP ,HTTPS или други методи с минимално равнище на критпиране AES 128). По време на мрежовата комуникация между Централната система, концентраторите и E-електромерите може да се използва метод на валидиране – парола, сертификат, публичен ключ или симетричен ключ.</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Transfer of cryptographic keys to the Concentrator and E-Meter must be done </w:t>
            </w:r>
            <w:r w:rsidRPr="00DD6B91">
              <w:rPr>
                <w:rFonts w:ascii="Frutiger Next for EVN Light" w:hAnsi="Frutiger Next for EVN Light" w:cs="Arial"/>
                <w:color w:val="000000"/>
                <w:sz w:val="19"/>
                <w:szCs w:val="19"/>
              </w:rPr>
              <w:tab/>
              <w:t>in a way that corresponds to the process of secured shipping (for example SSH,SCP,SFTP,HTTPS or other methods with minimum level of encryption AES 128). During the network communication between the Central system, concentrators and E-</w:t>
            </w:r>
            <w:r w:rsidRPr="00DD6B91">
              <w:rPr>
                <w:rFonts w:ascii="Frutiger Next for EVN Light" w:hAnsi="Frutiger Next for EVN Light" w:cs="Arial"/>
                <w:color w:val="000000"/>
                <w:sz w:val="19"/>
                <w:szCs w:val="19"/>
              </w:rPr>
              <w:tab/>
              <w:t xml:space="preserve">meters must be established under method of authentication – </w:t>
            </w:r>
            <w:r w:rsidRPr="00DD6B91">
              <w:rPr>
                <w:rFonts w:ascii="Frutiger Next for EVN Light" w:hAnsi="Frutiger Next for EVN Light" w:cs="Arial"/>
                <w:color w:val="000000"/>
                <w:sz w:val="19"/>
                <w:szCs w:val="19"/>
              </w:rPr>
              <w:lastRenderedPageBreak/>
              <w:t>password or certificate or public key or symmetric key can be used.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35.</w:t>
            </w:r>
            <w:r w:rsidRPr="00DD6B91">
              <w:rPr>
                <w:rFonts w:ascii="Frutiger Next for EVN Light" w:hAnsi="Frutiger Next for EVN Light" w:cs="Arial"/>
                <w:color w:val="000000"/>
                <w:sz w:val="19"/>
                <w:szCs w:val="19"/>
              </w:rPr>
              <w:t xml:space="preserve"> Криптографските ключове трябва да бъдат вградени в криптографската система, чрез предварително определен процес, за да може да се гарантира сигурното управление на ключовете.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keys must be incorporated (imported) into the cryptographic service in advance defined process in order to be guaranteed the secure management of the keys.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36.</w:t>
            </w:r>
            <w:r w:rsidRPr="00DD6B91">
              <w:rPr>
                <w:rFonts w:ascii="Frutiger Next for EVN Light" w:hAnsi="Frutiger Next for EVN Light" w:cs="Arial"/>
                <w:color w:val="000000"/>
                <w:sz w:val="19"/>
                <w:szCs w:val="19"/>
              </w:rPr>
              <w:t xml:space="preserve"> Всеки Е-електромер трябва да бъде произведен с вградени уникални Криптографски ключове и в процеса на доставка на ЕВН ЕР следва да се представи пътен лист. В пътния лист се съдържа информация за производството на Е-електромерите (сериен номер и т.н.) и съответните Криптографски ключове за всеки Е-електромер. Електронната доставка следва да се осъществи в предварително определен формат и трябва да бъде изпратена на ЕВН ЕР по сигурен канал. Тази доставка след това се обработва безопасно от криптографската система на Централната система. Този пътен лист трябва да бъде криптиран и може да бъде декриптиран единствено от криптографската система към Централната система. В рамките на целия процес по доставка трябва да се гарантира, че неоторизирани трети страни няма да имат достъп до Криптографските ключове. Each E-Meter must be produced with embedded unique cryptographic keys and in the process of delivery a shipment file (list) must be delivered to EVN EP. The shipment file must contain the list of production information of E-Meters (serial number and etc.) and appropriate cryptographic keys for each E-Meter. The electronic delivery must occur in a defined format and must be transmitted to EVN EP via a secured channel. This delivery will be securely processed subsequently by the cryptographic service of the central system. That shipment file must be encrypted and can be decrypted only from the cryptographic service of Central system. Throughout the delivery process, it must be ensured that no unauthorized third party has an access to the cryptographic keys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37.</w:t>
            </w:r>
            <w:r w:rsidRPr="00DD6B91">
              <w:rPr>
                <w:rFonts w:ascii="Frutiger Next for EVN Light" w:hAnsi="Frutiger Next for EVN Light" w:cs="Arial"/>
                <w:color w:val="000000"/>
                <w:sz w:val="19"/>
                <w:szCs w:val="19"/>
              </w:rPr>
              <w:t xml:space="preserve"> Криптографската система трябва да има възможност за изготвяне на отчети и доклади за това, кои пароли или ключове са променени, поради определени критерии. Reporting functions must be available from the cryptographic service</w:t>
            </w:r>
            <w:r w:rsidRPr="00DD6B91">
              <w:rPr>
                <w:rFonts w:ascii="Frutiger Next for EVN Light" w:hAnsi="Frutiger Next for EVN Light" w:cs="Arial"/>
                <w:color w:val="000000"/>
                <w:sz w:val="19"/>
                <w:szCs w:val="19"/>
                <w:lang w:val="en-US"/>
              </w:rPr>
              <w:t xml:space="preserve"> for which keys or passwords have been changed due to certain criteria</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38.</w:t>
            </w:r>
            <w:r w:rsidRPr="00DD6B91">
              <w:rPr>
                <w:rFonts w:ascii="Frutiger Next for EVN Light" w:hAnsi="Frutiger Next for EVN Light" w:cs="Arial"/>
                <w:color w:val="000000"/>
                <w:sz w:val="19"/>
                <w:szCs w:val="19"/>
              </w:rPr>
              <w:t xml:space="preserve"> Ако Е-електромерите бъдат демонтирани (изведени от експлоатация) и ако Е-електромерът и Криптографската система предлагат възможност за прилагане на процес по замяна на работните Криптографски ключове, всички запазени работни Криптографски ключове също трябва а бъдат унищожени. Единствено оторизирани служители имат право да инициират подобно унищожаване. Неизползваните Криптографски ключове не трябва да се съхраняват в Е-електромерите или Концентратора.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If E-Meter is deinstalled (decommissioned) and if E-Meter and cryptographic </w:t>
            </w:r>
            <w:r w:rsidRPr="00DD6B91">
              <w:rPr>
                <w:rFonts w:ascii="Frutiger Next for EVN Light" w:hAnsi="Frutiger Next for EVN Light" w:cs="Arial"/>
                <w:color w:val="000000"/>
                <w:sz w:val="19"/>
                <w:szCs w:val="19"/>
              </w:rPr>
              <w:lastRenderedPageBreak/>
              <w:t xml:space="preserve">service support a replacement process of operational cryptographic keys, all stored </w:t>
            </w:r>
            <w:r w:rsidRPr="00DD6B91">
              <w:rPr>
                <w:rFonts w:ascii="Frutiger Next for EVN Light" w:hAnsi="Frutiger Next for EVN Light" w:cs="Arial"/>
                <w:color w:val="000000"/>
                <w:sz w:val="19"/>
                <w:szCs w:val="19"/>
              </w:rPr>
              <w:tab/>
              <w:t>operational cryptographic keys must also be destroyed. Only authorized employees</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may be able to initiate such a deletion. Unused cryptographic keys must be no longer stored in E-Meter or Concentrator.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39.</w:t>
            </w:r>
            <w:r w:rsidRPr="00DD6B91">
              <w:rPr>
                <w:rFonts w:ascii="Frutiger Next for EVN Light" w:hAnsi="Frutiger Next for EVN Light" w:cs="Arial"/>
                <w:color w:val="000000"/>
                <w:sz w:val="19"/>
                <w:szCs w:val="19"/>
              </w:rPr>
              <w:t xml:space="preserve"> Ако Криптографската система може да заменя работните Криптографски ключове в Е-електромера, трябва да съществуват мерки, свързани с техническия и организационен процес, чрез които да се намали риска от случайно анулиране на Криптографските ключове в Е-електромера или Концентратора.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If cryptographic service is allowing a replacement of operational cryptographic keys in the E-Meter, technical and organizational process measures must be possible to reduce the risk of accidental reset of cryptographic keys in E-Meter or Concentrator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40</w:t>
            </w:r>
            <w:r w:rsidRPr="00DD6B91">
              <w:rPr>
                <w:rFonts w:ascii="Frutiger Next for EVN Light" w:hAnsi="Frutiger Next for EVN Light" w:cs="Arial"/>
                <w:color w:val="000000"/>
                <w:sz w:val="19"/>
                <w:szCs w:val="19"/>
              </w:rPr>
              <w:t xml:space="preserve"> При наличие на функция за замяна на работните ключове, трябва да бъде приложен уникален процес, за прилагане на работни криптографски ключове спрямо действащите Е-електромери. In case of availability of function for replacing of operational keys a unique process must be executed for deploying operational cryptographic key into a current E-Meter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41.</w:t>
            </w:r>
            <w:r w:rsidRPr="00DD6B91">
              <w:rPr>
                <w:rFonts w:ascii="Frutiger Next for EVN Light" w:hAnsi="Frutiger Next for EVN Light" w:cs="Arial"/>
                <w:color w:val="000000"/>
                <w:sz w:val="19"/>
                <w:szCs w:val="19"/>
              </w:rPr>
              <w:t xml:space="preserve"> Криптографската услуга е от жизненоважно значение за функционирането на цялата Централна система. Криптографската система трябва да бъде изградена с архитектура,позволяваща висока производителност и достъпност. Централната система трябва да осигури сигурни механизми за запазване и възстановяване на резервни копия за всички запазени Криптографски ключове.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Cryptographic service is very critical for operation of whole Central system. Cryptographic service must be deployed with high availability architecture. The central system must provide a secure backup and restore capabilities for all stored cryptographic keys</w:t>
            </w:r>
            <w:r w:rsidRPr="00DD6B91">
              <w:rPr>
                <w:rFonts w:ascii="Frutiger Next for EVN Light" w:hAnsi="Frutiger Next for EVN Light" w:cs="Arial"/>
                <w:color w:val="000000"/>
                <w:sz w:val="19"/>
                <w:szCs w:val="19"/>
                <w:lang w:val="en-US"/>
              </w:rPr>
              <w:t>.</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42</w:t>
            </w:r>
            <w:r w:rsidRPr="00DD6B91">
              <w:rPr>
                <w:rFonts w:ascii="Frutiger Next for EVN Light" w:hAnsi="Frutiger Next for EVN Light" w:cs="Arial"/>
                <w:color w:val="000000"/>
                <w:sz w:val="19"/>
                <w:szCs w:val="19"/>
              </w:rPr>
              <w:t xml:space="preserve"> Криптографската услуга би следвало да работи самостоятелно, без намесата на потребителя. Всякаква работа, по отношение на чувствителна информация или работа на криптографската услуга, трябва да се извършва съвместно от двама различни служителя. Задължително трябва да се спазва споделянето на задълженията. При опити за влизане в системата и работа с нея трябва да се реализират записи и да се генерират протоколи, които следва да бъдат защитени от неоторизирано манипулиране. Направените записи трябва да бъдат проследяеми до уникален потребител. Криптографската система трябва да позволява и прилагането на различни роли на потребителите.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Cryptographic service should autonomously work without user interaction. Any operation upon sensitive information or operation of cryptographic service must be done in cooperation of two different employees. Separation of duties must be obeyed. All login attempts and user interactions have to be logged and generated protocol information must be protected against unauthorized manipulation. The log entries must be </w:t>
            </w:r>
            <w:r w:rsidRPr="00DD6B91">
              <w:rPr>
                <w:rFonts w:ascii="Frutiger Next for EVN Light" w:hAnsi="Frutiger Next for EVN Light" w:cs="Arial"/>
                <w:color w:val="000000"/>
                <w:sz w:val="19"/>
                <w:szCs w:val="19"/>
              </w:rPr>
              <w:lastRenderedPageBreak/>
              <w:t>traceable to a unique user. The cryptographic service must further enable the implementation of different user roles.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43.</w:t>
            </w:r>
            <w:r w:rsidRPr="00DD6B91">
              <w:rPr>
                <w:rFonts w:ascii="Frutiger Next for EVN Light" w:hAnsi="Frutiger Next for EVN Light" w:cs="Arial"/>
                <w:color w:val="000000"/>
                <w:sz w:val="19"/>
                <w:szCs w:val="19"/>
              </w:rPr>
              <w:t xml:space="preserve"> Криптографската услуга трябва да генерира аларма в случай на неоторизирано използване. Тя трябва да предлага подходяща функционалност за отчетност и контрол, която да позволява контрол на текущото работно състояние.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Cryptographic service must generate an alarm in case of unauthorized use. It should provide appropriate reporting and monitoring functionality, which allows monitoring of current operating state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nil"/>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44.</w:t>
            </w:r>
            <w:r w:rsidRPr="00DD6B91">
              <w:rPr>
                <w:rFonts w:ascii="Frutiger Next for EVN Light" w:hAnsi="Frutiger Next for EVN Light" w:cs="Arial"/>
                <w:color w:val="000000"/>
                <w:sz w:val="19"/>
                <w:szCs w:val="19"/>
              </w:rPr>
              <w:t xml:space="preserve"> Криптографската услуга трябва да осигурява информация за текущо състояние на криптографската услуга – например – състояние след първоначална доставка, оперативна информация, синхронизиране с допълнителни криптографски системи, откриване на критични и не-критични грешки, открити опити за манипулации в резултат на евентуален възникнал инцидент). </w:t>
            </w:r>
            <w:r w:rsidRPr="00DD6B91">
              <w:rPr>
                <w:rFonts w:ascii="Frutiger Next for EVN Light" w:hAnsi="Frutiger Next for EVN Light" w:cs="Arial"/>
                <w:color w:val="000000"/>
                <w:sz w:val="19"/>
                <w:szCs w:val="19"/>
                <w:lang w:val="en-US"/>
              </w:rPr>
              <w:t>The Cryptographic service must provide information about cur</w:t>
            </w:r>
            <w:r w:rsidRPr="00DD6B91">
              <w:rPr>
                <w:rFonts w:ascii="Frutiger Next for EVN Light" w:hAnsi="Frutiger Next for EVN Light" w:cs="Arial"/>
                <w:color w:val="000000"/>
                <w:sz w:val="19"/>
                <w:szCs w:val="19"/>
              </w:rPr>
              <w:t>rent state of cryptographic service – for example initial delivery state, operational information, synchronization with redundant cryptographic service, discovering critical and not critical errors, discovered manipulation attempts as a result of occurred possible security incident, ...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36"/>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45.</w:t>
            </w:r>
            <w:r w:rsidRPr="00DD6B91">
              <w:rPr>
                <w:rFonts w:ascii="Frutiger Next for EVN Light" w:hAnsi="Frutiger Next for EVN Light" w:cs="Arial"/>
                <w:color w:val="000000"/>
                <w:sz w:val="19"/>
                <w:szCs w:val="19"/>
              </w:rPr>
              <w:t xml:space="preserve"> Криптографската услуга трябва да осигурява информация за подробен опис на всички възникнали грешки при работа (напр. успешно извършено запазване на резервно копие – час и дата XYZ, неуспешен опит за влизане в системата с потребителско име ABC – час и дата XYZ). </w:t>
            </w:r>
            <w:r w:rsidRPr="00DD6B91">
              <w:rPr>
                <w:rFonts w:ascii="Frutiger Next for EVN Light" w:hAnsi="Frutiger Next for EVN Light" w:cs="Arial"/>
                <w:color w:val="000000"/>
                <w:sz w:val="19"/>
                <w:szCs w:val="19"/>
                <w:lang w:val="en-US"/>
              </w:rPr>
              <w:t>The Cryptographic service must provide information about</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d</w:t>
            </w:r>
            <w:r w:rsidRPr="00DD6B91">
              <w:rPr>
                <w:rFonts w:ascii="Frutiger Next for EVN Light" w:hAnsi="Frutiger Next for EVN Light" w:cs="Arial"/>
                <w:color w:val="000000"/>
                <w:sz w:val="19"/>
                <w:szCs w:val="19"/>
              </w:rPr>
              <w:t>etailed listing of all occurred during operation errors (like failed logon attempt with username ABC time XYZ)</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46.</w:t>
            </w:r>
            <w:r w:rsidRPr="00DD6B91">
              <w:rPr>
                <w:rFonts w:ascii="Frutiger Next for EVN Light" w:hAnsi="Frutiger Next for EVN Light" w:cs="Arial"/>
                <w:color w:val="000000"/>
                <w:sz w:val="19"/>
                <w:szCs w:val="19"/>
              </w:rPr>
              <w:t xml:space="preserve"> Криптографската услуга трябва да осигурява информация за всички активни </w:t>
            </w:r>
            <w:r w:rsidRPr="00DD6B91">
              <w:rPr>
                <w:rFonts w:ascii="Frutiger Next for EVN Light" w:hAnsi="Frutiger Next for EVN Light" w:cs="Arial"/>
                <w:color w:val="000000"/>
                <w:sz w:val="19"/>
                <w:szCs w:val="19"/>
                <w:lang w:val="en-US"/>
              </w:rPr>
              <w:t>k</w:t>
            </w:r>
            <w:r w:rsidRPr="00DD6B91">
              <w:rPr>
                <w:rFonts w:ascii="Frutiger Next for EVN Light" w:hAnsi="Frutiger Next for EVN Light" w:cs="Arial"/>
                <w:color w:val="000000"/>
                <w:sz w:val="19"/>
                <w:szCs w:val="19"/>
              </w:rPr>
              <w:t xml:space="preserve">риптографски ключове, заедно със съответното описание за идентификация описание и последващо сравнение, за това дали резервния крипто модул също съдържа всички ключове. The Cryptographic service must provide information about </w:t>
            </w:r>
            <w:r w:rsidRPr="00DD6B91">
              <w:rPr>
                <w:rFonts w:ascii="Frutiger Next for EVN Light" w:hAnsi="Frutiger Next for EVN Light" w:cs="Arial"/>
                <w:color w:val="000000"/>
                <w:sz w:val="19"/>
                <w:szCs w:val="19"/>
                <w:lang w:val="en-US"/>
              </w:rPr>
              <w:t>r</w:t>
            </w:r>
            <w:r w:rsidRPr="00DD6B91">
              <w:rPr>
                <w:rFonts w:ascii="Frutiger Next for EVN Light" w:hAnsi="Frutiger Next for EVN Light" w:cs="Arial"/>
                <w:color w:val="000000"/>
                <w:sz w:val="19"/>
                <w:szCs w:val="19"/>
              </w:rPr>
              <w:t>epresentation of all active cryptographic keys together with appropriate identification description and subsequently comparing mechanism whether redundant crypto module contains all keys too.</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color w:val="000000"/>
                <w:sz w:val="19"/>
                <w:szCs w:val="19"/>
              </w:rPr>
              <w:t>47</w:t>
            </w:r>
            <w:r w:rsidRPr="00DD6B91">
              <w:rPr>
                <w:rFonts w:ascii="Frutiger Next for EVN Light" w:hAnsi="Frutiger Next for EVN Light" w:cs="Arial"/>
                <w:color w:val="000000"/>
                <w:sz w:val="19"/>
                <w:szCs w:val="19"/>
              </w:rPr>
              <w:t>. Криптографската услуга трябва да осигурява информация за всички оторизирани потребителски имена със съответните им разрешителни и права. The Cryptographic service must provide information about</w:t>
            </w:r>
            <w:r w:rsidRPr="00DD6B91">
              <w:rPr>
                <w:rFonts w:ascii="Frutiger Next for EVN Light" w:hAnsi="Frutiger Next for EVN Light" w:cs="Arial"/>
                <w:color w:val="000000"/>
                <w:sz w:val="19"/>
                <w:szCs w:val="19"/>
                <w:lang w:val="en-US"/>
              </w:rPr>
              <w:t xml:space="preserve"> representation of all authorized usernames with the respective designated permissions.</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48.</w:t>
            </w:r>
            <w:r w:rsidRPr="00DD6B91">
              <w:rPr>
                <w:rFonts w:ascii="Frutiger Next for EVN Light" w:hAnsi="Frutiger Next for EVN Light" w:cs="Arial"/>
                <w:color w:val="000000"/>
                <w:sz w:val="19"/>
                <w:szCs w:val="19"/>
              </w:rPr>
              <w:t xml:space="preserve"> В процеса на прилагане на нови версии на приложението, предоставяни от производителя, трябва да има поддръжка на всички вече използвани криптографски методи и в новата версия. In the process of provisioning of new releases </w:t>
            </w:r>
            <w:r w:rsidRPr="00DD6B91">
              <w:rPr>
                <w:rFonts w:ascii="Frutiger Next for EVN Light" w:hAnsi="Frutiger Next for EVN Light" w:cs="Arial"/>
                <w:color w:val="000000"/>
                <w:sz w:val="19"/>
                <w:szCs w:val="19"/>
                <w:lang w:val="en-US"/>
              </w:rPr>
              <w:t>of application</w:t>
            </w:r>
            <w:r w:rsidRPr="00DD6B91">
              <w:rPr>
                <w:rFonts w:ascii="Frutiger Next for EVN Light" w:hAnsi="Frutiger Next for EVN Light" w:cs="Arial"/>
                <w:color w:val="000000"/>
                <w:sz w:val="19"/>
                <w:szCs w:val="19"/>
              </w:rPr>
              <w:t xml:space="preserve"> by the manufacturer (vendor)</w:t>
            </w:r>
            <w:r w:rsidRPr="00DD6B91">
              <w:rPr>
                <w:rFonts w:ascii="Frutiger Next for EVN Light" w:hAnsi="Frutiger Next for EVN Light" w:cs="Arial"/>
                <w:color w:val="000000"/>
                <w:sz w:val="19"/>
                <w:szCs w:val="19"/>
                <w:lang w:val="en-US"/>
              </w:rPr>
              <w:t xml:space="preserve">, the support for all already used cryptographic methods also in the new </w:t>
            </w:r>
            <w:r w:rsidRPr="00DD6B91">
              <w:rPr>
                <w:rFonts w:ascii="Frutiger Next for EVN Light" w:hAnsi="Frutiger Next for EVN Light" w:cs="Arial"/>
                <w:color w:val="000000"/>
                <w:sz w:val="19"/>
                <w:szCs w:val="19"/>
                <w:lang w:val="en-US"/>
              </w:rPr>
              <w:tab/>
              <w:t>release must be available.</w:t>
            </w:r>
          </w:p>
        </w:tc>
        <w:tc>
          <w:tcPr>
            <w:tcW w:w="3827"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0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49.</w:t>
            </w:r>
            <w:r w:rsidRPr="00DD6B91">
              <w:rPr>
                <w:rFonts w:ascii="Frutiger Next for EVN Light" w:hAnsi="Frutiger Next for EVN Light" w:cs="Arial"/>
                <w:color w:val="000000"/>
                <w:sz w:val="19"/>
                <w:szCs w:val="19"/>
              </w:rPr>
              <w:t xml:space="preserve"> В процеса на прилагане на нови версии на приложението трябва да се осигури непрекъснатото функциониране на системата по време на процеса на актуализация. In the process of provisioning of new releases of application by the manufacturer (vendor) uninterrupted operation </w:t>
            </w:r>
            <w:r w:rsidRPr="00DD6B91">
              <w:rPr>
                <w:rFonts w:ascii="Frutiger Next for EVN Light" w:hAnsi="Frutiger Next for EVN Light" w:cs="Arial"/>
                <w:color w:val="000000"/>
                <w:sz w:val="19"/>
                <w:szCs w:val="19"/>
                <w:lang w:val="en-US"/>
              </w:rPr>
              <w:t>must be</w:t>
            </w:r>
            <w:r w:rsidRPr="00DD6B91">
              <w:rPr>
                <w:rFonts w:ascii="Frutiger Next for EVN Light" w:hAnsi="Frutiger Next for EVN Light" w:cs="Arial"/>
                <w:color w:val="000000"/>
                <w:sz w:val="19"/>
                <w:szCs w:val="19"/>
              </w:rPr>
              <w:t xml:space="preserve"> secured in the process of update</w:t>
            </w:r>
            <w:r w:rsidRPr="00DD6B91">
              <w:rPr>
                <w:rFonts w:ascii="Frutiger Next for EVN Light" w:hAnsi="Frutiger Next for EVN Light" w:cs="Arial"/>
                <w:color w:val="000000"/>
                <w:sz w:val="19"/>
                <w:szCs w:val="19"/>
                <w:lang w:val="en-US"/>
              </w:rPr>
              <w:t>.</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Cs/>
                <w:color w:val="000000"/>
                <w:sz w:val="19"/>
                <w:szCs w:val="19"/>
                <w:lang w:val="en-US"/>
              </w:rPr>
            </w:pPr>
            <w:r w:rsidRPr="00DD6B91">
              <w:rPr>
                <w:rFonts w:ascii="Frutiger Next for EVN Light" w:hAnsi="Frutiger Next for EVN Light" w:cs="Arial"/>
                <w:b/>
                <w:bCs/>
                <w:color w:val="000000"/>
                <w:sz w:val="19"/>
                <w:szCs w:val="19"/>
              </w:rPr>
              <w:t xml:space="preserve">50. </w:t>
            </w:r>
            <w:r w:rsidRPr="00DD6B91">
              <w:rPr>
                <w:rFonts w:ascii="Frutiger Next for EVN Light" w:hAnsi="Frutiger Next for EVN Light" w:cs="Arial"/>
                <w:color w:val="000000"/>
                <w:sz w:val="19"/>
                <w:szCs w:val="19"/>
              </w:rPr>
              <w:t>Преди прилагане на нови версии на приложението трябва да се осигури документация, в която са описани всички нови елементи, характеристики и промени, както и обучение за персонала за работа с новата версия. Before the process of provisioning of new releases by the manufacturer a delivery of documentation must be provided in which all new features and changes are documented as well as training for the staff for the new version.</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51. </w:t>
            </w:r>
            <w:r w:rsidRPr="00DD6B91">
              <w:rPr>
                <w:rFonts w:ascii="Frutiger Next for EVN Light" w:hAnsi="Frutiger Next for EVN Light" w:cs="Arial"/>
                <w:color w:val="000000"/>
                <w:sz w:val="19"/>
                <w:szCs w:val="19"/>
              </w:rPr>
              <w:t>ЕВН ЕР да може да вземе решение дали и кога да приложи определена нова версия. EVN EP itself can decide whether and when a new release will be implemented or not.</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52</w:t>
            </w:r>
            <w:r w:rsidRPr="00DD6B91">
              <w:rPr>
                <w:rFonts w:ascii="Frutiger Next for EVN Light" w:hAnsi="Frutiger Next for EVN Light" w:cs="Arial"/>
                <w:color w:val="000000"/>
                <w:sz w:val="19"/>
                <w:szCs w:val="19"/>
              </w:rPr>
              <w:t xml:space="preserve"> Пътният лист от продавача, който трябва да съдържа (основни данни за Е-електромерите, уникални Криптографски ключове за всеки Е-електромер) трябва да бъде подписан със собствения ключ на производителя на електромерите и да бъде криптиран. Получения пътен лист следва да бъде директно въведен в Централната система и след това трябва да започне процесът по декриптиране. The Shipment file from the vendor, which must contain (master data of E-Meters, unique cryptographic keys for each E-Meter) must be signed with the private key of the meter manufacturer and encrypted. The received shipment file must be directly imported into the Central system and after that a decryption process to be started.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53. </w:t>
            </w:r>
            <w:r w:rsidRPr="00DD6B91">
              <w:rPr>
                <w:rFonts w:ascii="Frutiger Next for EVN Light" w:hAnsi="Frutiger Next for EVN Light" w:cs="Arial"/>
                <w:color w:val="000000"/>
                <w:sz w:val="19"/>
                <w:szCs w:val="19"/>
              </w:rPr>
              <w:t>Концентраторът трябва да разполага само с един интерфейс за поддръжка.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Конфигурирането на Концентратора на данни през този порт трябва да е достатъчно надеждно защитено от кибер атаки.  The Concentrator must have only one maintenance interface. The configuration of data Concentrator via a local maintenance port must be adequately protected against attacks.</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87"/>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54.</w:t>
            </w:r>
            <w:r w:rsidRPr="00DD6B91">
              <w:rPr>
                <w:rFonts w:ascii="Frutiger Next for EVN Light" w:hAnsi="Frutiger Next for EVN Light" w:cs="Arial"/>
                <w:color w:val="000000"/>
                <w:sz w:val="19"/>
                <w:szCs w:val="19"/>
              </w:rPr>
              <w:t xml:space="preserve"> Концентраторът не трябва да може да бъде конфигуриран през </w:t>
            </w:r>
            <w:r w:rsidRPr="00DD6B91">
              <w:rPr>
                <w:rFonts w:ascii="Frutiger Next for EVN Light" w:hAnsi="Frutiger Next for EVN Light" w:cs="Arial"/>
                <w:color w:val="000000"/>
                <w:sz w:val="19"/>
                <w:szCs w:val="19"/>
                <w:lang w:val="en-US"/>
              </w:rPr>
              <w:t>PLC</w:t>
            </w:r>
            <w:r w:rsidRPr="00DD6B91">
              <w:rPr>
                <w:rFonts w:ascii="Frutiger Next for EVN Light" w:hAnsi="Frutiger Next for EVN Light" w:cs="Arial"/>
                <w:color w:val="000000"/>
                <w:sz w:val="19"/>
                <w:szCs w:val="19"/>
              </w:rPr>
              <w:t xml:space="preserve"> комуникационен порт. При Е-електромер с нарушена сигурност, трябва да не е възможно да се редактира конфигурацията на Концентратора, въз основа на правата и данните за достъп, получени от Е-електромера.The Concentrator must not be able to be configured through </w:t>
            </w:r>
            <w:r w:rsidRPr="00DD6B91">
              <w:rPr>
                <w:rFonts w:ascii="Frutiger Next for EVN Light" w:hAnsi="Frutiger Next for EVN Light" w:cs="Arial"/>
                <w:color w:val="000000"/>
                <w:sz w:val="19"/>
                <w:szCs w:val="19"/>
                <w:lang w:val="en-US"/>
              </w:rPr>
              <w:t>PLC</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communication</w:t>
            </w:r>
            <w:r w:rsidRPr="00DD6B91">
              <w:rPr>
                <w:rFonts w:ascii="Frutiger Next for EVN Light" w:hAnsi="Frutiger Next for EVN Light" w:cs="Arial"/>
                <w:color w:val="000000"/>
                <w:sz w:val="19"/>
                <w:szCs w:val="19"/>
              </w:rPr>
              <w:t xml:space="preserve"> port. If there is a compromised E-Meter, it must be not possible to edit the configuration in the Concentrator based upon the credentials from the E-Meter</w:t>
            </w:r>
            <w:r w:rsidRPr="00DD6B91">
              <w:rPr>
                <w:rFonts w:ascii="Frutiger Next for EVN Light" w:hAnsi="Frutiger Next for EVN Light" w:cs="Arial"/>
                <w:color w:val="000000"/>
                <w:sz w:val="19"/>
                <w:szCs w:val="19"/>
                <w:lang w:val="en-US"/>
              </w:rPr>
              <w:t>.</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5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55. </w:t>
            </w:r>
            <w:r w:rsidRPr="00DD6B91">
              <w:rPr>
                <w:rFonts w:ascii="Frutiger Next for EVN Light" w:hAnsi="Frutiger Next for EVN Light" w:cs="Arial"/>
                <w:color w:val="000000"/>
                <w:sz w:val="19"/>
                <w:szCs w:val="19"/>
              </w:rPr>
              <w:t xml:space="preserve">Концентраторът трябва да може да бъде конфигуриран чрез </w:t>
            </w:r>
            <w:r w:rsidRPr="00DD6B91">
              <w:rPr>
                <w:rFonts w:ascii="Frutiger Next for EVN Light" w:hAnsi="Frutiger Next for EVN Light" w:cs="Arial"/>
                <w:color w:val="000000"/>
                <w:sz w:val="19"/>
                <w:szCs w:val="19"/>
                <w:lang w:val="en-US"/>
              </w:rPr>
              <w:t>GPRS</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WAN</w:t>
            </w:r>
            <w:r w:rsidRPr="00DD6B91">
              <w:rPr>
                <w:rFonts w:ascii="Frutiger Next for EVN Light" w:hAnsi="Frutiger Next for EVN Light" w:cs="Arial"/>
                <w:color w:val="000000"/>
                <w:sz w:val="19"/>
                <w:szCs w:val="19"/>
              </w:rPr>
              <w:t>) комуникационен порт от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Concentrator must be able to be configured through </w:t>
            </w:r>
            <w:r w:rsidRPr="00DD6B91">
              <w:rPr>
                <w:rFonts w:ascii="Frutiger Next for EVN Light" w:hAnsi="Frutiger Next for EVN Light" w:cs="Arial"/>
                <w:color w:val="000000"/>
                <w:sz w:val="19"/>
                <w:szCs w:val="19"/>
                <w:lang w:val="en-US"/>
              </w:rPr>
              <w:t xml:space="preserve">GPRS (WAN) communication </w:t>
            </w:r>
            <w:r w:rsidRPr="00DD6B91">
              <w:rPr>
                <w:rFonts w:ascii="Frutiger Next for EVN Light" w:hAnsi="Frutiger Next for EVN Light" w:cs="Arial"/>
                <w:color w:val="000000"/>
                <w:sz w:val="19"/>
                <w:szCs w:val="19"/>
              </w:rPr>
              <w:t>port from the central system</w:t>
            </w:r>
            <w:r w:rsidRPr="00DD6B91">
              <w:rPr>
                <w:rFonts w:ascii="Frutiger Next for EVN Light" w:hAnsi="Frutiger Next for EVN Light" w:cs="Arial"/>
                <w:color w:val="000000"/>
                <w:sz w:val="19"/>
                <w:szCs w:val="19"/>
                <w:lang w:val="en-US"/>
              </w:rPr>
              <w:t>.</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4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 xml:space="preserve">56. </w:t>
            </w:r>
            <w:r w:rsidRPr="00DD6B91">
              <w:rPr>
                <w:rFonts w:ascii="Frutiger Next for EVN Light" w:hAnsi="Frutiger Next for EVN Light" w:cs="Arial"/>
                <w:color w:val="000000"/>
                <w:sz w:val="19"/>
                <w:szCs w:val="19"/>
              </w:rPr>
              <w:t>Ако се налага Концентраторът да използва местен интерфейс за поддръжка за преконфигуриране или други дейности по поддръжка, уникална комбинация от потребителско име и парола трябва да бъдат използвани за валидиране, като те трябва да съответстват на определената политика за паролите. (виж техническите изисквания). Трябва да бъде извършен запис за съответното събитие.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If the Concentrator has to use the local maintenance interface for reconfiguration or other maintenance activities, a unique combination of username and password must be possible for authentication, which corresponds to the defined password policy.(see </w:t>
            </w:r>
            <w:r w:rsidRPr="00DD6B91">
              <w:rPr>
                <w:rFonts w:ascii="Frutiger Next for EVN Light" w:hAnsi="Frutiger Next for EVN Light" w:cs="Arial"/>
                <w:color w:val="000000"/>
                <w:sz w:val="19"/>
                <w:szCs w:val="19"/>
                <w:lang w:val="en-US"/>
              </w:rPr>
              <w:t>technical requirements</w:t>
            </w:r>
            <w:r w:rsidRPr="00DD6B91">
              <w:rPr>
                <w:rFonts w:ascii="Frutiger Next for EVN Light" w:hAnsi="Frutiger Next for EVN Light" w:cs="Arial"/>
                <w:color w:val="000000"/>
                <w:sz w:val="19"/>
                <w:szCs w:val="19"/>
              </w:rPr>
              <w:t>). Record of the event must be logged in it.</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57.</w:t>
            </w:r>
            <w:r w:rsidRPr="00DD6B91">
              <w:rPr>
                <w:rFonts w:ascii="Frutiger Next for EVN Light" w:hAnsi="Frutiger Next for EVN Light" w:cs="Arial"/>
                <w:color w:val="000000"/>
                <w:sz w:val="19"/>
                <w:szCs w:val="19"/>
              </w:rPr>
              <w:t xml:space="preserve"> От локалния порт за поддръжка на Концентратора не трябва да е възможен достъп до защитените зони на Криптографските ключове, които евентуално се съхраняват в него.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From </w:t>
            </w:r>
            <w:r w:rsidRPr="00DD6B91">
              <w:rPr>
                <w:rFonts w:ascii="Frutiger Next for EVN Light" w:hAnsi="Frutiger Next for EVN Light" w:cs="Arial"/>
                <w:color w:val="000000"/>
                <w:sz w:val="19"/>
                <w:szCs w:val="19"/>
                <w:lang w:val="en-US"/>
              </w:rPr>
              <w:t>local</w:t>
            </w:r>
            <w:r w:rsidRPr="00DD6B91">
              <w:rPr>
                <w:rFonts w:ascii="Frutiger Next for EVN Light" w:hAnsi="Frutiger Next for EVN Light" w:cs="Arial"/>
                <w:color w:val="000000"/>
                <w:sz w:val="19"/>
                <w:szCs w:val="19"/>
              </w:rPr>
              <w:t xml:space="preserve"> maintenance port  of Concentrator must be not possible to reach protected area of cryptographic keys, which are eventually stored in it.</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36"/>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58.</w:t>
            </w:r>
            <w:r w:rsidRPr="00DD6B91">
              <w:rPr>
                <w:rFonts w:ascii="Frutiger Next for EVN Light" w:hAnsi="Frutiger Next for EVN Light" w:cs="Arial"/>
                <w:color w:val="000000"/>
                <w:sz w:val="19"/>
                <w:szCs w:val="19"/>
              </w:rPr>
              <w:t xml:space="preserve"> Неоторизирани опити за достъп до Концентратора на данни трябва да бъдат докладвани (разглеждани) чрез мерките за сигурност от направлението за мониторинг и контрол на централната система. Задължително се прави запис в архива за съответното събитие.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unauthorized attempt for access to a data concentrator must be reported (viewed) by security measures from monitoring service of central system. Record of the event must be logged in it.</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81"/>
        </w:trPr>
        <w:tc>
          <w:tcPr>
            <w:tcW w:w="4253" w:type="dxa"/>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59.</w:t>
            </w:r>
            <w:r w:rsidRPr="00DD6B91">
              <w:rPr>
                <w:rFonts w:ascii="Frutiger Next for EVN Light" w:hAnsi="Frutiger Next for EVN Light" w:cs="Arial"/>
                <w:color w:val="000000"/>
                <w:sz w:val="19"/>
                <w:szCs w:val="19"/>
              </w:rPr>
              <w:t xml:space="preserve"> Всеки концентратор трябва да може да комуникира чрез технологията PLC с не по-малко от 1000 бр. Е-електромери, за които отговаря.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Each concentrator must be able to communicate over PLC technology with at least 1000 pieces of E-meters which are directly assigned to it.</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4"/>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60.</w:t>
            </w:r>
            <w:r w:rsidRPr="00DD6B91">
              <w:rPr>
                <w:rFonts w:ascii="Frutiger Next for EVN Light" w:hAnsi="Frutiger Next for EVN Light" w:cs="Arial"/>
                <w:color w:val="000000"/>
                <w:sz w:val="19"/>
                <w:szCs w:val="19"/>
              </w:rPr>
              <w:t xml:space="preserve"> Данните за достъп при автоматична регистрация в мобилна мрежа трябва да бъдат уникални за всеки Концентратор. Не се допуска използване на обща информация за влизане в системата, едновременно от няколко единици.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credentials for the automatic registration in mobile network must be unique for every Concentrator. It is not permitted the usage of general login information contained by several units together.</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61.</w:t>
            </w:r>
            <w:r w:rsidRPr="00DD6B91">
              <w:rPr>
                <w:rFonts w:ascii="Frutiger Next for EVN Light" w:hAnsi="Frutiger Next for EVN Light" w:cs="Arial"/>
                <w:color w:val="000000"/>
                <w:sz w:val="19"/>
                <w:szCs w:val="19"/>
              </w:rPr>
              <w:t xml:space="preserve"> Данните за достъп при автоматична регистрация в мобилна мрежа, могат да бъдат запазвани единствено в Концентраторa. При използване на SIM карта, информацията за влизане в системата не трябва да бъде съхранявана на самата SIM карта.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credentials for the automatic registration in mobile network may be saved only in Concentrator. The login Information must be not stored in the SIM card itself.</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62.</w:t>
            </w:r>
            <w:r w:rsidRPr="00DD6B91">
              <w:rPr>
                <w:rFonts w:ascii="Frutiger Next for EVN Light" w:hAnsi="Frutiger Next for EVN Light" w:cs="Arial"/>
                <w:color w:val="000000"/>
                <w:sz w:val="19"/>
                <w:szCs w:val="19"/>
              </w:rPr>
              <w:t xml:space="preserve"> Доставчикът на мобилни услуги ще допуска трафик единствено между централна система и концентратора. Трафикът на данни между концентраторите трябва да се предотврати.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mobile service provider will allow traffic only </w:t>
            </w:r>
            <w:r w:rsidRPr="00DD6B91">
              <w:rPr>
                <w:rFonts w:ascii="Frutiger Next for EVN Light" w:hAnsi="Frutiger Next for EVN Light" w:cs="Arial"/>
                <w:color w:val="000000"/>
                <w:sz w:val="19"/>
                <w:szCs w:val="19"/>
              </w:rPr>
              <w:lastRenderedPageBreak/>
              <w:t xml:space="preserve">between central system and concentrator. Data traffic between concentrators </w:t>
            </w:r>
            <w:r w:rsidRPr="00DD6B91">
              <w:rPr>
                <w:rFonts w:ascii="Frutiger Next for EVN Light" w:hAnsi="Frutiger Next for EVN Light" w:cs="Arial"/>
                <w:color w:val="000000"/>
                <w:sz w:val="19"/>
                <w:szCs w:val="19"/>
                <w:lang w:val="en-US"/>
              </w:rPr>
              <w:t>must be prohibited.</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 xml:space="preserve">63. </w:t>
            </w:r>
            <w:r w:rsidRPr="00DD6B91">
              <w:rPr>
                <w:rFonts w:ascii="Frutiger Next for EVN Light" w:hAnsi="Frutiger Next for EVN Light" w:cs="Arial"/>
                <w:color w:val="000000"/>
                <w:sz w:val="19"/>
                <w:szCs w:val="19"/>
              </w:rPr>
              <w:t>Ако даден концентратор на данни е компроментиран от хакер, не би следвало хакерът да може да стига до други концентратори на данни от компроментирания концентратор на данни.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If one data concentrator will be compromised by an attacker, the attacker should not be able to reach other data concentrators from the compromised data concentrator</w:t>
            </w:r>
            <w:r w:rsidRPr="00DD6B91">
              <w:rPr>
                <w:rFonts w:ascii="Frutiger Next for EVN Light" w:hAnsi="Frutiger Next for EVN Light" w:cs="Arial"/>
                <w:color w:val="000000"/>
                <w:sz w:val="19"/>
                <w:szCs w:val="19"/>
                <w:lang w:val="en-US"/>
              </w:rPr>
              <w:t>.</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64.</w:t>
            </w:r>
            <w:r w:rsidRPr="00DD6B91">
              <w:rPr>
                <w:rFonts w:ascii="Frutiger Next for EVN Light" w:hAnsi="Frutiger Next for EVN Light" w:cs="Arial"/>
                <w:color w:val="000000"/>
                <w:sz w:val="19"/>
                <w:szCs w:val="19"/>
              </w:rPr>
              <w:t xml:space="preserve"> Показанията от всички монтирани Е-електромери трябва да бъдат снемани веднъж дневно. В случай че Е-електромерите имат профил на товара, трябва да бъде отчетен профила на товара за 15 минути, заедно с всички 96 стойности. В окончателните етапи на въвеждане трябва да могат да бъдат отчетени около 500 000 Е-електромера. Дейностите по отчитането трябва да започват в 00:00 ч и да приключват в 12:00 ч. в същия ден, като всички отчетени данни се прехвърлят в Централната система. Освен това трябва да бъде генерирана информация за събитията през този период. </w:t>
            </w:r>
            <w:r w:rsidRPr="00DD6B91">
              <w:rPr>
                <w:rFonts w:ascii="Frutiger Next for EVN Light" w:hAnsi="Frutiger Next for EVN Light" w:cs="Arial"/>
                <w:color w:val="000000"/>
                <w:sz w:val="19"/>
                <w:szCs w:val="19"/>
                <w:lang w:val="en-US"/>
              </w:rPr>
              <w:t>All installed E-Meters must be read out once per day. In case of E-Meters with load profile, 15 minutes load profile must be read with all 96 values for it. In the final stage of implementation about 500 000 E-Meters must be able to be read out from the central system. The reading activity has to start at 00:00h and finish till 12:00h at the same day and all read data to be transported in the central system. In addition event information must be transported from E-Meters and Concentrators also within that period to central system</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65. </w:t>
            </w:r>
            <w:r w:rsidRPr="00DD6B91">
              <w:rPr>
                <w:rFonts w:ascii="Frutiger Next for EVN Light" w:hAnsi="Frutiger Next for EVN Light" w:cs="Arial"/>
                <w:color w:val="000000"/>
                <w:sz w:val="19"/>
                <w:szCs w:val="19"/>
              </w:rPr>
              <w:t>Архитектурата на Централната система трябва да може да бъде разширявана до достигане на 1 500 000 E-електромера с едни и същи основни показатели за дейността (KPI).</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The architecture of the Central system must be able to be extended till 1500000 E-Meters with the same KPIs (key performance indicators) defined in point 64.</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66.</w:t>
            </w:r>
            <w:r w:rsidRPr="00DD6B91">
              <w:rPr>
                <w:rFonts w:ascii="Frutiger Next for EVN Light" w:hAnsi="Frutiger Next for EVN Light" w:cs="Arial"/>
                <w:color w:val="000000"/>
                <w:sz w:val="19"/>
                <w:szCs w:val="19"/>
              </w:rPr>
              <w:t xml:space="preserve"> Процентът на успеваемост на отчет трябва да бъде минимум 98% от всички монтирани E-Електромери в дефинирания диапазон в т 64.</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Success rate</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 xml:space="preserve"> must be minimum 98% of all installed E-Meters to be readout within defined time frame </w:t>
            </w:r>
            <w:r w:rsidRPr="00DD6B91">
              <w:rPr>
                <w:rFonts w:ascii="Frutiger Next for EVN Light" w:hAnsi="Frutiger Next for EVN Light" w:cs="Arial"/>
                <w:color w:val="000000"/>
                <w:sz w:val="19"/>
                <w:szCs w:val="19"/>
                <w:lang w:val="en-US"/>
              </w:rPr>
              <w:t>in point 64.</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67.</w:t>
            </w:r>
            <w:r w:rsidRPr="00DD6B91">
              <w:rPr>
                <w:rFonts w:ascii="Frutiger Next for EVN Light" w:hAnsi="Frutiger Next for EVN Light" w:cs="Arial"/>
                <w:color w:val="000000"/>
                <w:sz w:val="19"/>
                <w:szCs w:val="19"/>
              </w:rPr>
              <w:t xml:space="preserve"> Криптографската услуга представлява жизненоважен компонент в цялата Централна система. Високите изисквания за достъпност, по отношение на криптографската услуга трябва да са като всички компоненти на инфраструктурата на Е-електромерите. Достъпността на средата на централната система трябва да достига 99.99% 24 часа в денонощието, 7 дни в седмицата, 365 дни в годината. (непланирано спиране на работата се допуска за не повече от 53 минути годишно).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is a highly critical component in entire Central system infrastructure. The high availability requirements for </w:t>
            </w:r>
            <w:r w:rsidRPr="00DD6B91">
              <w:rPr>
                <w:rFonts w:ascii="Frutiger Next for EVN Light" w:hAnsi="Frutiger Next for EVN Light" w:cs="Arial"/>
                <w:color w:val="000000"/>
                <w:sz w:val="19"/>
                <w:szCs w:val="19"/>
              </w:rPr>
              <w:lastRenderedPageBreak/>
              <w:t>the cryptographic service must be like all components of the E-Meter infrastructure. The availability of the central system environment needs to be 99.99% under a 24/7/365 window per year base. (Unplanned downtime max. 53 minutes per year).</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68.</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(Географски) разпределена инфраструктура и архитектура, както и осигуряването на съответната функционалност Възстановяване след Срив трябва да са налични за централната система. </w:t>
            </w:r>
            <w:r w:rsidRPr="00DD6B91">
              <w:rPr>
                <w:rFonts w:ascii="Frutiger Next for EVN Light" w:hAnsi="Frutiger Next for EVN Light" w:cs="Arial"/>
                <w:bCs/>
                <w:color w:val="000000"/>
                <w:sz w:val="19"/>
                <w:szCs w:val="19"/>
              </w:rPr>
              <w:t>A (geographical) redundant design and architecture as well as providing the relevant Fail Over functionality must be available of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69"/>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69.</w:t>
            </w:r>
            <w:r w:rsidRPr="00DD6B91">
              <w:rPr>
                <w:rFonts w:ascii="Frutiger Next for EVN Light" w:hAnsi="Frutiger Next for EVN Light" w:cs="Arial"/>
                <w:color w:val="000000"/>
                <w:sz w:val="19"/>
                <w:szCs w:val="19"/>
              </w:rPr>
              <w:t xml:space="preserve"> Криптографската услуга трябва да е разработена така, че не само продуктивната среда на Централната система, а и тестовата система (среда) да могат да се възползват от нейната функционалност.</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Cryptographic service must be so designed in a way that not only the productive instance of the central system, but also a test system (environment) can use its functionalities.</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86"/>
        </w:trPr>
        <w:tc>
          <w:tcPr>
            <w:tcW w:w="4253" w:type="dxa"/>
            <w:hideMark/>
          </w:tcPr>
          <w:p w:rsidR="00DD6B91" w:rsidRPr="00DD6B91" w:rsidRDefault="00DD6B91" w:rsidP="00345315">
            <w:pPr>
              <w:rPr>
                <w:rFonts w:ascii="Frutiger Next for EVN Light" w:hAnsi="Frutiger Next for EVN Light" w:cs="Arial"/>
                <w:bCs/>
                <w:color w:val="000000"/>
                <w:sz w:val="19"/>
                <w:szCs w:val="19"/>
              </w:rPr>
            </w:pPr>
            <w:r w:rsidRPr="00DD6B91">
              <w:rPr>
                <w:rFonts w:ascii="Frutiger Next for EVN Light" w:hAnsi="Frutiger Next for EVN Light" w:cs="Arial"/>
                <w:b/>
                <w:bCs/>
                <w:color w:val="000000"/>
                <w:sz w:val="19"/>
                <w:szCs w:val="19"/>
              </w:rPr>
              <w:t>70.</w:t>
            </w:r>
            <w:r w:rsidRPr="00DD6B91">
              <w:rPr>
                <w:rFonts w:ascii="Frutiger Next for EVN Light" w:hAnsi="Frutiger Next for EVN Light" w:cs="Arial"/>
                <w:bCs/>
                <w:color w:val="000000"/>
                <w:sz w:val="19"/>
                <w:szCs w:val="19"/>
              </w:rPr>
              <w:t xml:space="preserve">Освен Продуктивна среда за Централната система трябва да има и наличието на тестова среда. </w:t>
            </w:r>
            <w:r w:rsidRPr="00DD6B91">
              <w:rPr>
                <w:rFonts w:ascii="Frutiger Next for EVN Light" w:hAnsi="Frutiger Next for EVN Light" w:cs="Arial"/>
                <w:bCs/>
                <w:color w:val="000000"/>
                <w:sz w:val="19"/>
                <w:szCs w:val="19"/>
                <w:lang w:val="en-US"/>
              </w:rPr>
              <w:t>Productive and test environment must be available for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47"/>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71. </w:t>
            </w:r>
            <w:r w:rsidRPr="00DD6B91">
              <w:rPr>
                <w:rFonts w:ascii="Frutiger Next for EVN Light" w:hAnsi="Frutiger Next for EVN Light" w:cs="Arial"/>
                <w:color w:val="000000"/>
                <w:sz w:val="19"/>
                <w:szCs w:val="19"/>
              </w:rPr>
              <w:t>Единствено физически интерфейс (инфрачервен порт) може да се ползва за достъп без отстраняване на капака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Only physical interface Infrared (IR) </w:t>
            </w:r>
            <w:r w:rsidRPr="00DD6B91">
              <w:rPr>
                <w:rFonts w:ascii="Frutiger Next for EVN Light" w:hAnsi="Frutiger Next for EVN Light" w:cs="Arial"/>
                <w:color w:val="000000"/>
                <w:sz w:val="19"/>
                <w:szCs w:val="19"/>
                <w:lang w:val="en-US"/>
              </w:rPr>
              <w:t>port</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must</w:t>
            </w:r>
            <w:r w:rsidRPr="00DD6B91">
              <w:rPr>
                <w:rFonts w:ascii="Frutiger Next for EVN Light" w:hAnsi="Frutiger Next for EVN Light" w:cs="Arial"/>
                <w:color w:val="000000"/>
                <w:sz w:val="19"/>
                <w:szCs w:val="19"/>
              </w:rPr>
              <w:t xml:space="preserve"> be accessible without removing the cover of E-Meter.</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72.</w:t>
            </w:r>
            <w:r w:rsidRPr="00DD6B91">
              <w:rPr>
                <w:rFonts w:ascii="Frutiger Next for EVN Light" w:hAnsi="Frutiger Next for EVN Light" w:cs="Arial"/>
                <w:color w:val="000000"/>
                <w:sz w:val="19"/>
                <w:szCs w:val="19"/>
              </w:rPr>
              <w:t xml:space="preserve"> Е-електромерите трябва да могат автоматично да записват събитията, свързани с процесите по отваряне на корпуса на електромера или капака на клемния блок, и да изпращат известия до съответната централна система и да ги съхраняват в регистъра (паметта)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E-Meters must be able automatically to record the events related to the process of opening the meter housing or terminal cover is detected and to send notification to the corresponding central system and store it in the registry(memory) of E-Meter.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73.</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Отчетните стойности и капака на клемния блок трябва да бъдат надлежно защитени от неоторизирано физическо проникване. Опити за манипулации върху самия Е-електромер или върху интерфейсите трябва да се виждат оптически (напр. нарушени пломби). The counter values and terminal cover must be suitable protected from unauthorized physical intrusion. Manipulation attempts upon the E-Meter itself or at the interfaces must be optically visible (for example, broken seals).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74.</w:t>
            </w:r>
            <w:r w:rsidRPr="00DD6B91">
              <w:rPr>
                <w:rFonts w:ascii="Frutiger Next for EVN Light" w:hAnsi="Frutiger Next for EVN Light" w:cs="Arial"/>
                <w:color w:val="000000"/>
                <w:sz w:val="19"/>
                <w:szCs w:val="19"/>
              </w:rPr>
              <w:t xml:space="preserve"> Вградените в Е-електромера елементи -  микроконтролери, процесори обикновено разполагат с подходящи интерфейси (като JTAG - IEEE 1149.1 Standard Test Access Port and Boundary-Scan Architecture), които позволяват програмиране или проверка за неизправности и ремонт на съответните компоненти. Тези интерфейси са необходими, например в процеса на производство на Е-електромера. Всички хардуерни интерфейси, които могат да се </w:t>
            </w:r>
            <w:r w:rsidRPr="00DD6B91">
              <w:rPr>
                <w:rFonts w:ascii="Frutiger Next for EVN Light" w:hAnsi="Frutiger Next for EVN Light" w:cs="Arial"/>
                <w:color w:val="000000"/>
                <w:sz w:val="19"/>
                <w:szCs w:val="19"/>
              </w:rPr>
              <w:lastRenderedPageBreak/>
              <w:t>използват непосредствено за програмиране или разрешаване на проблеми, след производството на Е-електромера трябва да бъдат изключени.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built-into E-Meter -  microcontrollers, processors are usually with appropriate interfaces (like JTAG - IEEE 1149.1 Standard Test Access Port and Boundary-Scan Architecture) provided which are allowing programming or debugging of the respective components. These interfaces are required, for example in the process of production of E-Meter. All hardware interfaces, which can be used immediately for programming or debugging after the production of E-Meter must be disabled.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75.</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Е-електромерът трябва да запазва сигурността си и при наличие на грешки или възникване на нежелани или неволно предизвикани работни състояния (случайно или злоумишлено причинени). Като такива грешки могат да бъдат: загуба на захранване, грешка в процеса на изпълнение на криптографски функции, грешка в процеса на валидиране на достъпа</w:t>
            </w:r>
            <w:r w:rsidRPr="00DD6B91">
              <w:rPr>
                <w:rFonts w:ascii="Frutiger Next for EVN Light" w:hAnsi="Frutiger Next for EVN Light" w:cs="Arial"/>
                <w:bCs/>
                <w:color w:val="000000"/>
                <w:sz w:val="19"/>
                <w:szCs w:val="19"/>
              </w:rPr>
              <w:t xml:space="preserve"> E-Meter must also preserve a secure state when errors and unwanted or unintended operating states (random or willfully) are caused. </w:t>
            </w:r>
            <w:r w:rsidRPr="00DD6B91">
              <w:rPr>
                <w:rFonts w:ascii="Frutiger Next for EVN Light" w:hAnsi="Frutiger Next for EVN Light" w:cs="Arial"/>
                <w:bCs/>
                <w:color w:val="000000"/>
                <w:sz w:val="19"/>
                <w:szCs w:val="19"/>
                <w:lang w:val="en-US"/>
              </w:rPr>
              <w:t>Such errors can be</w:t>
            </w:r>
            <w:r w:rsidRPr="00DD6B91">
              <w:rPr>
                <w:rFonts w:ascii="Frutiger Next for EVN Light" w:hAnsi="Frutiger Next for EVN Light" w:cs="Arial"/>
                <w:bCs/>
                <w:color w:val="000000"/>
                <w:sz w:val="19"/>
                <w:szCs w:val="19"/>
              </w:rPr>
              <w:t>:</w:t>
            </w:r>
            <w:r w:rsidRPr="00DD6B91">
              <w:rPr>
                <w:rFonts w:ascii="Frutiger Next for EVN Light" w:hAnsi="Frutiger Next for EVN Light"/>
                <w:sz w:val="19"/>
                <w:szCs w:val="19"/>
              </w:rPr>
              <w:t xml:space="preserve"> </w:t>
            </w:r>
            <w:r w:rsidRPr="00DD6B91">
              <w:rPr>
                <w:rFonts w:ascii="Frutiger Next for EVN Light" w:hAnsi="Frutiger Next for EVN Light" w:cs="Arial"/>
                <w:bCs/>
                <w:color w:val="000000"/>
                <w:sz w:val="19"/>
                <w:szCs w:val="19"/>
              </w:rPr>
              <w:t>voltage loss,</w:t>
            </w:r>
            <w:r w:rsidRPr="00DD6B91">
              <w:rPr>
                <w:rFonts w:ascii="Frutiger Next for EVN Light" w:hAnsi="Frutiger Next for EVN Light"/>
                <w:sz w:val="19"/>
                <w:szCs w:val="19"/>
              </w:rPr>
              <w:t xml:space="preserve"> </w:t>
            </w:r>
            <w:r w:rsidRPr="00DD6B91">
              <w:rPr>
                <w:rFonts w:ascii="Frutiger Next for EVN Light" w:hAnsi="Frutiger Next for EVN Light" w:cs="Arial"/>
                <w:bCs/>
                <w:color w:val="000000"/>
                <w:sz w:val="19"/>
                <w:szCs w:val="19"/>
              </w:rPr>
              <w:t>error in the process of executing cryptographic functions, error in process of validating access permissions.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9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76.</w:t>
            </w:r>
            <w:r w:rsidRPr="00DD6B91">
              <w:rPr>
                <w:rFonts w:ascii="Frutiger Next for EVN Light" w:hAnsi="Frutiger Next for EVN Light" w:cs="Arial"/>
                <w:color w:val="000000"/>
                <w:sz w:val="19"/>
                <w:szCs w:val="19"/>
              </w:rPr>
              <w:t xml:space="preserve"> Паметта за регистъра на Е-електромерът трябва да бъде с достатъчна големина, което гарантира невъзможността за записване на нови съобщения за системния регистър, върху съществуващи такива, преди да бъдат прочетени от централната система. Минималната памет, която трябва да е налична е за поне 100 събития.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memory for the </w:t>
            </w:r>
            <w:r w:rsidRPr="00DD6B91">
              <w:rPr>
                <w:rFonts w:ascii="Frutiger Next for EVN Light" w:hAnsi="Frutiger Next for EVN Light" w:cs="Arial"/>
                <w:color w:val="000000"/>
                <w:sz w:val="19"/>
                <w:szCs w:val="19"/>
                <w:lang w:val="en-US"/>
              </w:rPr>
              <w:t>E-Meter</w:t>
            </w:r>
            <w:r w:rsidRPr="00DD6B91">
              <w:rPr>
                <w:rFonts w:ascii="Frutiger Next for EVN Light" w:hAnsi="Frutiger Next for EVN Light" w:cs="Arial"/>
                <w:color w:val="000000"/>
                <w:sz w:val="19"/>
                <w:szCs w:val="19"/>
              </w:rPr>
              <w:t xml:space="preserve"> log must be with adequate size, which ensures that no system log messages can be overwritten before they are read out by a central system. A minimum storage for minimum 100 events must be available in it.</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77. </w:t>
            </w:r>
            <w:r w:rsidRPr="00DD6B91">
              <w:rPr>
                <w:rFonts w:ascii="Frutiger Next for EVN Light" w:hAnsi="Frutiger Next for EVN Light" w:cs="Arial"/>
                <w:color w:val="000000"/>
                <w:sz w:val="19"/>
                <w:szCs w:val="19"/>
              </w:rPr>
              <w:t>Криптографските ключове трябва да бъдат съхранявани по сигурен начин в Е-електромера. Не трябва да е възможно да бъдат прочитани или записвани на друг носител.</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cryptographic key(s) must be itself safely stored in the E-meter. It must be not possible to be read in plain text or exported.</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78. </w:t>
            </w:r>
            <w:r w:rsidRPr="00DD6B91">
              <w:rPr>
                <w:rFonts w:ascii="Frutiger Next for EVN Light" w:hAnsi="Frutiger Next for EVN Light" w:cs="Arial"/>
                <w:color w:val="000000"/>
                <w:sz w:val="19"/>
                <w:szCs w:val="19"/>
              </w:rPr>
              <w:t>Е-електромерите трябва да разполагат с вграден часовник и периодично трябва да бъдат синхронизирани с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The E-meter must have internal clock and at periodic intervals must be synchronized with the central system</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4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79.</w:t>
            </w:r>
            <w:r w:rsidRPr="00DD6B91">
              <w:rPr>
                <w:rFonts w:ascii="Frutiger Next for EVN Light" w:hAnsi="Frutiger Next for EVN Light" w:cs="Arial"/>
                <w:color w:val="000000"/>
                <w:sz w:val="19"/>
                <w:szCs w:val="19"/>
              </w:rPr>
              <w:t xml:space="preserve"> Производителят на Е-електромерите трябва да разкрие (декларира) преди първата доставка, които компоненти и типове (като комуникационния модул или измерващия блок) са инсталирани в Е-електромер, както и от кои доставчици са набавени тези компоненти. Конфигурацията на Е-електромера трябва да бъде представена на EVN </w:t>
            </w:r>
            <w:r w:rsidRPr="00DD6B91">
              <w:rPr>
                <w:rFonts w:ascii="Frutiger Next for EVN Light" w:hAnsi="Frutiger Next for EVN Light" w:cs="Arial"/>
                <w:color w:val="000000"/>
                <w:sz w:val="19"/>
                <w:szCs w:val="19"/>
                <w:lang w:val="en-US"/>
              </w:rPr>
              <w:t>EP</w:t>
            </w:r>
            <w:r w:rsidRPr="00DD6B91">
              <w:rPr>
                <w:rFonts w:ascii="Frutiger Next for EVN Light" w:hAnsi="Frutiger Next for EVN Light" w:cs="Arial"/>
                <w:color w:val="000000"/>
                <w:sz w:val="19"/>
                <w:szCs w:val="19"/>
              </w:rPr>
              <w:t xml:space="preserve">. Последващи промени в конгифурацията (напр. промяна на доставчика на вградените чипове и т.н.) се допускат единствено, ако ЕВН ЕР е било </w:t>
            </w:r>
            <w:r w:rsidRPr="00DD6B91">
              <w:rPr>
                <w:rFonts w:ascii="Frutiger Next for EVN Light" w:hAnsi="Frutiger Next for EVN Light" w:cs="Arial"/>
                <w:color w:val="000000"/>
                <w:sz w:val="19"/>
                <w:szCs w:val="19"/>
              </w:rPr>
              <w:lastRenderedPageBreak/>
              <w:t>предварително уведомено в писмен вид и е приело промяната.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E-meter manufacturer must disclose (declare) before the first delivery, which components and types (like communication module or unit of measurement) are installed in E-meter as well as from which suppliers these components are coming. The configuration of the E-meter must be provided to EVN. Subsequent changes of the configuration (for example change of supplier of built-in chips and etc.) are only permitted if EVN EP previously was notified in written form and if EVN EP agrees.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lastRenderedPageBreak/>
              <w:t>80.</w:t>
            </w:r>
            <w:r w:rsidRPr="00DD6B91">
              <w:rPr>
                <w:rFonts w:ascii="Frutiger Next for EVN Light" w:hAnsi="Frutiger Next for EVN Light" w:cs="Arial"/>
                <w:color w:val="000000"/>
                <w:sz w:val="19"/>
                <w:szCs w:val="19"/>
              </w:rPr>
              <w:t xml:space="preserve"> Комуникацията по всички интерфейси на Е-електромера трябва да се осъществява по начин, който гарантира и защитава конфиденциалността и почтеността. Достъпът до информацията в Е-електромера трябва да бъде гарантиран по всяко време.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communication on all interfaces of the E-Meter must be done in a way to guarantee and protect the confidentiality and integrity. The availability of the </w:t>
            </w:r>
          </w:p>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color w:val="000000"/>
                <w:sz w:val="19"/>
                <w:szCs w:val="19"/>
              </w:rPr>
              <w:t>information from E-Meter must be guaranteed at all the time</w:t>
            </w:r>
            <w:r w:rsidRPr="00DD6B91">
              <w:rPr>
                <w:rFonts w:ascii="Frutiger Next for EVN Light" w:hAnsi="Frutiger Next for EVN Light" w:cs="Arial"/>
                <w:color w:val="000000"/>
                <w:sz w:val="19"/>
                <w:szCs w:val="19"/>
                <w:lang w:val="en-US"/>
              </w:rPr>
              <w: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81</w:t>
            </w:r>
            <w:r w:rsidRPr="00DD6B91">
              <w:rPr>
                <w:rFonts w:ascii="Frutiger Next for EVN Light" w:hAnsi="Frutiger Next for EVN Light" w:cs="Arial"/>
                <w:color w:val="000000"/>
                <w:sz w:val="19"/>
                <w:szCs w:val="19"/>
              </w:rPr>
              <w:t xml:space="preserve"> При всички двупосочни интерфейси на Е-електромера трябва да бъдат приемани единствено съобщения, които са предварително дефинирани за всеки порт, от страна на доставчика. Преди приемане на съобщение, то трябва да бъде валидирано и истинността му да бъде проверена. Съобщения, които не преминат тази проверка, не трябва да бъдат отваряни. At all bidirectional interfaces of E-Meter only messages must be accepted which are previously defined for each port from the vendor. Before a message is accepted, it must be validated and accuracy to be checked. Messages that do not pass this test must be discarded.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816"/>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82</w:t>
            </w:r>
            <w:r w:rsidRPr="00DD6B91">
              <w:rPr>
                <w:rFonts w:ascii="Frutiger Next for EVN Light" w:hAnsi="Frutiger Next for EVN Light" w:cs="Arial"/>
                <w:color w:val="000000"/>
                <w:sz w:val="19"/>
                <w:szCs w:val="19"/>
              </w:rPr>
              <w:t xml:space="preserve"> Ако Е-електромерът е монтиран, но няма комуникационна връзка с Централната система, Е-електромерът трябва да работи като стандартен електронен електромер. Трябва да са възможно основни функции, като: Некриптирано отчитане на данните, съхранявани в отчетните регистрирани стойности и профилите на товарите. (</w:t>
            </w:r>
            <w:r w:rsidRPr="00DD6B91">
              <w:rPr>
                <w:rFonts w:ascii="Frutiger Next for EVN Light" w:hAnsi="Frutiger Next for EVN Light" w:cs="Arial"/>
                <w:color w:val="000000"/>
                <w:sz w:val="19"/>
                <w:szCs w:val="19"/>
                <w:lang w:val="en-US"/>
              </w:rPr>
              <w:t>IR</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port</w:t>
            </w:r>
            <w:r w:rsidRPr="00DD6B91">
              <w:rPr>
                <w:rFonts w:ascii="Frutiger Next for EVN Light" w:hAnsi="Frutiger Next for EVN Light" w:cs="Arial"/>
                <w:color w:val="000000"/>
                <w:sz w:val="19"/>
                <w:szCs w:val="19"/>
              </w:rPr>
              <w:t xml:space="preserve"> може да бъде използван с Преносим терминал), некриптирано отчитане на данните, съхранявани в записите в регистъра на събитията (</w:t>
            </w:r>
            <w:r w:rsidRPr="00DD6B91">
              <w:rPr>
                <w:rFonts w:ascii="Frutiger Next for EVN Light" w:hAnsi="Frutiger Next for EVN Light" w:cs="Arial"/>
                <w:color w:val="000000"/>
                <w:sz w:val="19"/>
                <w:szCs w:val="19"/>
                <w:lang w:val="en-US"/>
              </w:rPr>
              <w:t>IR</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port</w:t>
            </w:r>
            <w:r w:rsidRPr="00DD6B91">
              <w:rPr>
                <w:rFonts w:ascii="Frutiger Next for EVN Light" w:hAnsi="Frutiger Next for EVN Light" w:cs="Arial"/>
                <w:color w:val="000000"/>
                <w:sz w:val="19"/>
                <w:szCs w:val="19"/>
              </w:rPr>
              <w:t xml:space="preserve"> може да бъде използван с Преносим терминал), настройване на датата и часа. (</w:t>
            </w:r>
            <w:r w:rsidRPr="00DD6B91">
              <w:rPr>
                <w:rFonts w:ascii="Frutiger Next for EVN Light" w:hAnsi="Frutiger Next for EVN Light" w:cs="Arial"/>
                <w:color w:val="000000"/>
                <w:sz w:val="19"/>
                <w:szCs w:val="19"/>
                <w:lang w:val="en-US"/>
              </w:rPr>
              <w:t>IR port</w:t>
            </w:r>
            <w:r w:rsidRPr="00DD6B91">
              <w:rPr>
                <w:rFonts w:ascii="Frutiger Next for EVN Light" w:hAnsi="Frutiger Next for EVN Light" w:cs="Arial"/>
                <w:color w:val="000000"/>
                <w:sz w:val="19"/>
                <w:szCs w:val="19"/>
              </w:rPr>
              <w:t xml:space="preserve"> може да бъде използван с Преносим терминал)  If E-Meter is installed, but no communication link with the central system is established, the E-meter must operate as a standard electronic meter.</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Basic functions must be possible such as: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Unencrypted reading out of data stored in the counter register values and the load profiles(</w:t>
            </w:r>
            <w:r w:rsidRPr="00DD6B91">
              <w:rPr>
                <w:rFonts w:ascii="Frutiger Next for EVN Light" w:hAnsi="Frutiger Next for EVN Light" w:cs="Arial"/>
                <w:color w:val="000000"/>
                <w:sz w:val="19"/>
                <w:szCs w:val="19"/>
                <w:lang w:val="en-US"/>
              </w:rPr>
              <w:t>IR port</w:t>
            </w:r>
            <w:r w:rsidRPr="00DD6B91">
              <w:rPr>
                <w:rFonts w:ascii="Frutiger Next for EVN Light" w:hAnsi="Frutiger Next for EVN Light" w:cs="Arial"/>
                <w:color w:val="000000"/>
                <w:sz w:val="19"/>
                <w:szCs w:val="19"/>
              </w:rPr>
              <w:t xml:space="preserve"> can be used by HHU)</w:t>
            </w:r>
            <w:r w:rsidRPr="00DD6B91">
              <w:rPr>
                <w:rFonts w:ascii="Frutiger Next for EVN Light" w:hAnsi="Frutiger Next for EVN Light" w:cs="Arial"/>
                <w:color w:val="000000"/>
                <w:sz w:val="19"/>
                <w:szCs w:val="19"/>
                <w:lang w:val="en-US"/>
              </w:rPr>
              <w:t>, unencrypted reading out of data stored in the counter event log entries (IR port can be used by HHU),</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set the Date and Time. (IR port can be used by HHU)</w:t>
            </w:r>
            <w:r w:rsidRPr="00DD6B91">
              <w:rPr>
                <w:rFonts w:ascii="Frutiger Next for EVN Light" w:hAnsi="Frutiger Next for EVN Light" w:cs="Arial"/>
                <w:color w:val="000000"/>
                <w:sz w:val="19"/>
                <w:szCs w:val="19"/>
              </w:rPr>
              <w:t>.</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83.</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Е-електромерът в процеса на производство трябва да бъде първоначално зареден с фърмуер от производителя. </w:t>
            </w:r>
            <w:r w:rsidRPr="00DD6B91">
              <w:rPr>
                <w:rFonts w:ascii="Frutiger Next for EVN Light" w:hAnsi="Frutiger Next for EVN Light" w:cs="Arial"/>
                <w:color w:val="000000"/>
                <w:sz w:val="19"/>
                <w:szCs w:val="19"/>
                <w:lang w:val="en-US"/>
              </w:rPr>
              <w:t xml:space="preserve">The E-Meter must be initially loaded with a firmware image in the process of its </w:t>
            </w:r>
            <w:r w:rsidRPr="00DD6B91">
              <w:rPr>
                <w:rFonts w:ascii="Frutiger Next for EVN Light" w:hAnsi="Frutiger Next for EVN Light" w:cs="Arial"/>
                <w:color w:val="000000"/>
                <w:sz w:val="19"/>
                <w:szCs w:val="19"/>
                <w:lang w:val="en-US"/>
              </w:rPr>
              <w:lastRenderedPageBreak/>
              <w:t>production from the vendor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84.</w:t>
            </w:r>
            <w:r w:rsidRPr="00DD6B91">
              <w:rPr>
                <w:rFonts w:ascii="Frutiger Next for EVN Light" w:hAnsi="Frutiger Next for EVN Light" w:cs="Arial"/>
                <w:color w:val="000000"/>
                <w:sz w:val="19"/>
                <w:szCs w:val="19"/>
              </w:rPr>
              <w:t xml:space="preserve"> Манипулирането на определена част от фърмуера или на настройките на фърмуер трябва да е невъзможно.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Manipulation of a custom portion of the firmware or of the contained firmware settings must not be possible.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85.</w:t>
            </w:r>
            <w:r w:rsidRPr="00DD6B91">
              <w:rPr>
                <w:rFonts w:ascii="Frutiger Next for EVN Light" w:hAnsi="Frutiger Next for EVN Light" w:cs="Arial"/>
                <w:color w:val="000000"/>
                <w:sz w:val="19"/>
                <w:szCs w:val="19"/>
              </w:rPr>
              <w:t xml:space="preserve"> Трябва да е възможно актуализиране на фърмуера чрез Централната система. Коректността на актуализациите на фърмуера трябва да бъдат проверени поне чрез </w:t>
            </w:r>
            <w:r w:rsidRPr="00DD6B91">
              <w:rPr>
                <w:rFonts w:ascii="Frutiger Next for EVN Light" w:hAnsi="Frutiger Next for EVN Light" w:cs="Arial"/>
                <w:color w:val="000000"/>
                <w:sz w:val="19"/>
                <w:szCs w:val="19"/>
                <w:lang w:val="en-US"/>
              </w:rPr>
              <w:t>hash</w:t>
            </w:r>
            <w:r w:rsidRPr="00DD6B91">
              <w:rPr>
                <w:rFonts w:ascii="Frutiger Next for EVN Light" w:hAnsi="Frutiger Next for EVN Light" w:cs="Arial"/>
                <w:color w:val="000000"/>
                <w:sz w:val="19"/>
                <w:szCs w:val="19"/>
              </w:rPr>
              <w:t xml:space="preserve"> код на файла за даунлоад, който е поискан чрез криптирано съобщение между централната система и </w:t>
            </w:r>
            <w:r w:rsidRPr="00DD6B91">
              <w:rPr>
                <w:rFonts w:ascii="Frutiger Next for EVN Light" w:hAnsi="Frutiger Next for EVN Light" w:cs="Arial"/>
                <w:color w:val="000000"/>
                <w:sz w:val="19"/>
                <w:szCs w:val="19"/>
                <w:lang w:val="en-US"/>
              </w:rPr>
              <w:t>E</w:t>
            </w:r>
            <w:r w:rsidRPr="00DD6B91">
              <w:rPr>
                <w:rFonts w:ascii="Frutiger Next for EVN Light" w:hAnsi="Frutiger Next for EVN Light" w:cs="Arial"/>
                <w:color w:val="000000"/>
                <w:sz w:val="19"/>
                <w:szCs w:val="19"/>
              </w:rPr>
              <w:t xml:space="preserve">-електромера. Е-електромерът не трябва да започва процес на зареждане на новия фърмуер ако липсва автентициран </w:t>
            </w:r>
            <w:r w:rsidRPr="00DD6B91">
              <w:rPr>
                <w:rFonts w:ascii="Frutiger Next for EVN Light" w:hAnsi="Frutiger Next for EVN Light" w:cs="Arial"/>
                <w:color w:val="000000"/>
                <w:sz w:val="19"/>
                <w:szCs w:val="19"/>
                <w:lang w:val="en-US"/>
              </w:rPr>
              <w:t>hash</w:t>
            </w:r>
            <w:r w:rsidRPr="00DD6B91">
              <w:rPr>
                <w:rFonts w:ascii="Frutiger Next for EVN Light" w:hAnsi="Frutiger Next for EVN Light" w:cs="Arial"/>
                <w:color w:val="000000"/>
                <w:sz w:val="19"/>
                <w:szCs w:val="19"/>
              </w:rPr>
              <w:t xml:space="preserve"> код. Firmware update must be possible from the central system and must not influence the metrological part of E-Meter. The integrity of the firmware updates must be protected at least by hash code of the downloadable file which is sent through a unicast (one to one) authenticated and encrypted message and the E-Meter must not activate downloading process without having received the authenticated hash code.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86.</w:t>
            </w:r>
            <w:r w:rsidRPr="00DD6B91">
              <w:rPr>
                <w:rFonts w:ascii="Frutiger Next for EVN Light" w:hAnsi="Frutiger Next for EVN Light" w:cs="Arial"/>
                <w:color w:val="000000"/>
                <w:sz w:val="19"/>
                <w:szCs w:val="19"/>
              </w:rPr>
              <w:t xml:space="preserve"> В случай на повреда при инсталирането на актуализацията на фърмуера, започналата операция не трябва да влияе на съответните компоненти и Е-електромера трябва да продължи да работи със стария фърмуер.</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In case of corruption of the update firmware operation, the operation must not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affect the respective component and E-Meter must continue to operate with old firmware.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87</w:t>
            </w:r>
            <w:r w:rsidRPr="00DD6B91">
              <w:rPr>
                <w:rFonts w:ascii="Frutiger Next for EVN Light" w:hAnsi="Frutiger Next for EVN Light" w:cs="Arial"/>
                <w:color w:val="000000"/>
                <w:sz w:val="19"/>
                <w:szCs w:val="19"/>
              </w:rPr>
              <w:t xml:space="preserve"> Измерените данни (съхранени данни – стойности от брояча, събития и конфигурация) не трябва да бъдат променяни или трити в процеса на актуализация на фърмуера.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metered data (stored data – counter values, events and configuration) are not allowed to be changed or deleted during the process of update of the firmware.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88</w:t>
            </w:r>
            <w:r w:rsidRPr="00DD6B91">
              <w:rPr>
                <w:rFonts w:ascii="Frutiger Next for EVN Light" w:hAnsi="Frutiger Next for EVN Light" w:cs="Arial"/>
                <w:color w:val="000000"/>
                <w:sz w:val="19"/>
                <w:szCs w:val="19"/>
              </w:rPr>
              <w:t xml:space="preserve"> Ненужните функции на фърмуера на Е-електромерите трябва изрично да бъдат деактивирани.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Unnecessary functions of the firmware of E-Meters must be explicitly disabled.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89. </w:t>
            </w:r>
            <w:r w:rsidRPr="00DD6B91">
              <w:rPr>
                <w:rFonts w:ascii="Frutiger Next for EVN Light" w:hAnsi="Frutiger Next for EVN Light" w:cs="Arial"/>
                <w:bCs/>
                <w:color w:val="000000"/>
                <w:sz w:val="19"/>
                <w:szCs w:val="19"/>
              </w:rPr>
              <w:t xml:space="preserve">Производителят на </w:t>
            </w:r>
            <w:r w:rsidRPr="00DD6B91">
              <w:rPr>
                <w:rFonts w:ascii="Frutiger Next for EVN Light" w:hAnsi="Frutiger Next for EVN Light" w:cs="Arial"/>
                <w:color w:val="000000"/>
                <w:sz w:val="19"/>
                <w:szCs w:val="19"/>
              </w:rPr>
              <w:t xml:space="preserve"> Е-електромерите трябва да гарантира, че фърмуера за тях е произведен по дефиниран и внедрен вътрешен процес. The vendor of E-meter must ensure that only a firmware image which is derived from the associated E-meter manufacturers has been released by a defined approval process.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90</w:t>
            </w:r>
            <w:r w:rsidRPr="00DD6B91">
              <w:rPr>
                <w:rFonts w:ascii="Frutiger Next for EVN Light" w:hAnsi="Frutiger Next for EVN Light" w:cs="Arial"/>
                <w:color w:val="000000"/>
                <w:sz w:val="19"/>
                <w:szCs w:val="19"/>
              </w:rPr>
              <w:t xml:space="preserve"> При научно-изследователската си дейност, свързана с компонентите, монтирани в Е-електромера, продавачът трябва да разполага с подробна документация. При разкриване на слабости във фърмуера и софтуера, в контекста на вътрешните проверки на качеството, същите трябва да бъдат регистрирани. Всички мерки, предвидени за запълване на непълноти, трябва да бъдат документирани. Тази документация  трябва да се предоставя на ЕВН ЕР в писмен вид, при поискване.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vendor during the research and development of components which are installed in E-Meter must have a detailed documentation. In case of discovery of vulnerabilities in firmware and software in context of internal quality checks they must be recorded. All measures taken into account for filling the gaps must be documented. That documentation must be provided to EVN EP in written form, if it is requested.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4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91.</w:t>
            </w:r>
            <w:r w:rsidRPr="00DD6B91">
              <w:rPr>
                <w:rFonts w:ascii="Frutiger Next for EVN Light" w:hAnsi="Frutiger Next for EVN Light" w:cs="Arial"/>
                <w:color w:val="000000"/>
                <w:sz w:val="19"/>
                <w:szCs w:val="19"/>
              </w:rPr>
              <w:t xml:space="preserve"> Производителят или доставчика на софтуера или фърмуера трябва да потвърди с писмено известие, че са взети всички мерки да се предотврати наличието на всякакви „задни вратички“ (средства за неоторизиран достъп) до фърмуерa. Подобни „задни вратички“ биха могли да осигурят неоторизиран достъп до компонентите на Е-електромера. Под „задна вратичка“ в случая се разбира и функция за дистанционна поддръжка, която, без знанието на ЕВН ЕР, би могла да бъде активирана от доставчика (производителя).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manufacturer or supplier of the software or firmware has to confirm by a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written agreement that measures have been taken that availability of backdoors in the firmware are strictly prohibited. Through these backdoors might unauthorized access to the components of the E-meter and Concentrator infrastructure to be possible. As a backdoor applies in that case, a remote maintenance function, which without knowledge of EVN EP could be put into operation from the vendor (manufacturer).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w:t>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92</w:t>
            </w:r>
            <w:r w:rsidRPr="00DD6B91">
              <w:rPr>
                <w:rFonts w:ascii="Frutiger Next for EVN Light" w:hAnsi="Frutiger Next for EVN Light" w:cs="Arial"/>
                <w:color w:val="000000"/>
                <w:sz w:val="19"/>
                <w:szCs w:val="19"/>
              </w:rPr>
              <w:t xml:space="preserve"> Производителят или доставчика трябва да осигурят съдействие при Одити за ИТ сигурност.</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Manufacturer or supplier must cooperate in case of IT Security Audits.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93.</w:t>
            </w:r>
            <w:r w:rsidRPr="00DD6B91">
              <w:rPr>
                <w:rFonts w:ascii="Frutiger Next for EVN Light" w:hAnsi="Frutiger Next for EVN Light" w:cs="Arial"/>
                <w:color w:val="000000"/>
                <w:sz w:val="19"/>
                <w:szCs w:val="19"/>
              </w:rPr>
              <w:t xml:space="preserve"> Софтуерът на Централна система трябва да е съвместим със сървърна архитектура x86.</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software of Central system must be compatible with x86 server architecture.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94.</w:t>
            </w:r>
            <w:r w:rsidRPr="00DD6B91">
              <w:rPr>
                <w:rFonts w:ascii="Frutiger Next for EVN Light" w:hAnsi="Frutiger Next for EVN Light" w:cs="Arial"/>
                <w:color w:val="000000"/>
                <w:sz w:val="19"/>
                <w:szCs w:val="19"/>
              </w:rPr>
              <w:t xml:space="preserve"> Трябва да бъдат създадени продуктивна и тестова среда на Централната система. Productive and test environments must be deployed </w:t>
            </w:r>
            <w:r w:rsidRPr="00DD6B91">
              <w:rPr>
                <w:rFonts w:ascii="Frutiger Next for EVN Light" w:hAnsi="Frutiger Next for EVN Light" w:cs="Arial"/>
                <w:color w:val="000000"/>
                <w:sz w:val="19"/>
                <w:szCs w:val="19"/>
                <w:lang w:val="en-US"/>
              </w:rPr>
              <w:t>for the central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95</w:t>
            </w:r>
            <w:r w:rsidRPr="00DD6B91">
              <w:rPr>
                <w:rFonts w:ascii="Frutiger Next for EVN Light" w:hAnsi="Frutiger Next for EVN Light" w:cs="Arial"/>
                <w:color w:val="000000"/>
                <w:sz w:val="19"/>
                <w:szCs w:val="19"/>
              </w:rPr>
              <w:t xml:space="preserve"> Централната система трябва да е съвместима с операционна система Microsoft Windows  2008 сървър 64 bit или следващи варианти или Red Hat v 6.3 64 битова и следващи версии. The Central system must be compatible with operating system Microsoft </w:t>
            </w:r>
            <w:r w:rsidRPr="00DD6B91">
              <w:rPr>
                <w:rFonts w:ascii="Frutiger Next for EVN Light" w:hAnsi="Frutiger Next for EVN Light" w:cs="Arial"/>
                <w:color w:val="000000"/>
                <w:sz w:val="19"/>
                <w:szCs w:val="19"/>
              </w:rPr>
              <w:tab/>
              <w:t>Windows 2008 server 64 bit or higher or Red Hat v. 6.3 / 64 bit or higher.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lastRenderedPageBreak/>
              <w:t>96</w:t>
            </w:r>
            <w:r w:rsidRPr="00DD6B91">
              <w:rPr>
                <w:rFonts w:ascii="Frutiger Next for EVN Light" w:hAnsi="Frutiger Next for EVN Light" w:cs="Arial"/>
                <w:color w:val="000000"/>
                <w:sz w:val="19"/>
                <w:szCs w:val="19"/>
              </w:rPr>
              <w:t xml:space="preserve"> Графичният потребителски интерфейс на софтуера на централната система трябва да бъде ергономичен и да съответства на стандарт EN ISO 9241.</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Graphical user interface of software of central system must be ergonomic and refer to EN ISO 9241 standardization</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78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97</w:t>
            </w:r>
            <w:r w:rsidRPr="00DD6B91">
              <w:rPr>
                <w:rFonts w:ascii="Frutiger Next for EVN Light" w:hAnsi="Frutiger Next for EVN Light" w:cs="Arial"/>
                <w:color w:val="000000"/>
                <w:sz w:val="19"/>
                <w:szCs w:val="19"/>
              </w:rPr>
              <w:t xml:space="preserve"> Централната система трябва да дава възможност за реализация на концепцията за оторизация по роли.  Правата на потребителите трябва да бъдат дефинирани за всяка отделна роля, заедно със съответните разрешителни. Различните потребители, в зависимост от своите функции, трябва да имат роли, съответстващи на задълженията им. Прилагането на ролева оторизация трябва да позволи максимално разделение на функциите.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allow implementation of role-based </w:t>
            </w:r>
            <w:r w:rsidRPr="00DD6B91">
              <w:rPr>
                <w:rFonts w:ascii="Frutiger Next for EVN Light" w:hAnsi="Frutiger Next for EVN Light" w:cs="Arial"/>
                <w:color w:val="000000"/>
                <w:sz w:val="19"/>
                <w:szCs w:val="19"/>
                <w:lang w:val="en-US"/>
              </w:rPr>
              <w:t>a</w:t>
            </w:r>
            <w:r w:rsidRPr="00DD6B91">
              <w:rPr>
                <w:rFonts w:ascii="Frutiger Next for EVN Light" w:hAnsi="Frutiger Next for EVN Light" w:cs="Arial"/>
                <w:color w:val="000000"/>
                <w:sz w:val="19"/>
                <w:szCs w:val="19"/>
              </w:rPr>
              <w:t>uthorization concept. User rights must be defined for each role with appropriate necessary permissions. The various users depending on their function must have assigned role corresponding to their duties. The implementation of a role-based authorization concept must allow maximum separation of functions.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98</w:t>
            </w:r>
            <w:r w:rsidRPr="00DD6B91">
              <w:rPr>
                <w:rFonts w:ascii="Frutiger Next for EVN Light" w:hAnsi="Frutiger Next for EVN Light" w:cs="Arial"/>
                <w:color w:val="000000"/>
                <w:sz w:val="19"/>
                <w:szCs w:val="19"/>
              </w:rPr>
              <w:t xml:space="preserve"> Паролите, съответстващи на правата на потребителите, трябва да се съхраняват по начин отговарящ на въведения механизъм за сигурно криптиране и трябва да не подлежат на възпроизвеждане. Паролите трябва да бъдат управлявани на централно ниво.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corresponding to user rights must be kept in a way which correlates to the deployed secure encryption mechanism and must be not reproducible. Passwords must be managed centrally.</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36"/>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99</w:t>
            </w:r>
            <w:r w:rsidRPr="00DD6B91">
              <w:rPr>
                <w:rFonts w:ascii="Frutiger Next for EVN Light" w:hAnsi="Frutiger Next for EVN Light" w:cs="Arial"/>
                <w:color w:val="000000"/>
                <w:sz w:val="19"/>
                <w:szCs w:val="19"/>
              </w:rPr>
              <w:t xml:space="preserve"> При софтуера следва да се прилага принципа на 4-те очи за особено важните функции на централната система. Най-съществените функции на системата, които се нуждаят от потвърждение преди изпълнението си, трябва да бъдат конфигурирани по начин, който налага присъствието на поне  2 служители, които да одобрят съответните дейности, преди започване на тяхното изпълнение (пример: процес за прекъсване на електричеството).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Software must assist 4-eyes principle for a critical central system functions. Critical system functions that need confirmation before execution must be configured in a way that requires at least 2 employees approve before the start of execution (example: process for switch off / switch on of electricity).</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100</w:t>
            </w:r>
            <w:r w:rsidRPr="00DD6B91">
              <w:rPr>
                <w:rFonts w:ascii="Frutiger Next for EVN Light" w:hAnsi="Frutiger Next for EVN Light" w:cs="Arial"/>
                <w:color w:val="000000"/>
                <w:sz w:val="19"/>
                <w:szCs w:val="19"/>
              </w:rPr>
              <w:t xml:space="preserve"> Командите за функциите на критични системи функции за всеки от Е-електромерите трябва да бъдат уникални и разпространението им не трябва да се изпълнява като излъчване до всички Е-електромери.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Commands for critical system functions for each E-Meters must be unique and their distribution must be not performed as a broadcast to all E-Meters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101</w:t>
            </w:r>
            <w:r w:rsidRPr="00DD6B91">
              <w:rPr>
                <w:rFonts w:ascii="Frutiger Next for EVN Light" w:hAnsi="Frutiger Next for EVN Light" w:cs="Arial"/>
                <w:color w:val="000000"/>
                <w:sz w:val="19"/>
                <w:szCs w:val="19"/>
              </w:rPr>
              <w:t xml:space="preserve"> Сигурно регистриране на всички дейности и  защита от посегателства трябва да се осъществява по време на изпълнението на особено важни команди по отношение на Е-електромерите.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Tamper-proof (secure) logging of all </w:t>
            </w:r>
            <w:r w:rsidRPr="00DD6B91">
              <w:rPr>
                <w:rFonts w:ascii="Frutiger Next for EVN Light" w:hAnsi="Frutiger Next for EVN Light" w:cs="Arial"/>
                <w:color w:val="000000"/>
                <w:sz w:val="19"/>
                <w:szCs w:val="19"/>
              </w:rPr>
              <w:lastRenderedPageBreak/>
              <w:t>activities must be undertaken during the execution of critical commands towards the E-Meters</w:t>
            </w:r>
            <w:r w:rsidRPr="00DD6B91">
              <w:rPr>
                <w:rFonts w:ascii="Frutiger Next for EVN Light" w:hAnsi="Frutiger Next for EVN Light" w:cs="Arial"/>
                <w:color w:val="000000"/>
                <w:sz w:val="19"/>
                <w:szCs w:val="19"/>
                <w:lang w:val="en-US"/>
              </w:rPr>
              <w: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102</w:t>
            </w:r>
            <w:r w:rsidRPr="00DD6B91">
              <w:rPr>
                <w:rFonts w:ascii="Frutiger Next for EVN Light" w:hAnsi="Frutiger Next for EVN Light" w:cs="Arial"/>
                <w:color w:val="000000"/>
                <w:sz w:val="19"/>
                <w:szCs w:val="19"/>
              </w:rPr>
              <w:t xml:space="preserve"> Записите в регистъра трябва лесно и по уникален начин да идентифицират дейностите на служителите.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Assignment of log entries must easily and uniquely identify employees’ activities.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3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103</w:t>
            </w:r>
            <w:r w:rsidRPr="00DD6B91">
              <w:rPr>
                <w:rFonts w:ascii="Frutiger Next for EVN Light" w:hAnsi="Frutiger Next for EVN Light" w:cs="Arial"/>
                <w:color w:val="000000"/>
                <w:sz w:val="19"/>
                <w:szCs w:val="19"/>
              </w:rPr>
              <w:t xml:space="preserve"> Централната система трябва да осигури възможност за максимален брой дневни дейности по отношение на Е-електромера. При достигане на подлежащия на конфигуриране максимален брой, системата трябва да изпрати предупреждение. Промяната в дневните лимити трябва да може да е извършва от поне двама служители на ЕВН ЕР (съответствие с принципа на 4те очи).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provide the possibility of maximum number of daily activities towards the E-Meter. If the </w:t>
            </w:r>
            <w:r w:rsidRPr="00DD6B91">
              <w:rPr>
                <w:rFonts w:ascii="Frutiger Next for EVN Light" w:hAnsi="Frutiger Next for EVN Light" w:cs="Arial"/>
                <w:color w:val="000000"/>
                <w:sz w:val="19"/>
                <w:szCs w:val="19"/>
                <w:lang w:val="en-US"/>
              </w:rPr>
              <w:t>c</w:t>
            </w:r>
            <w:r w:rsidRPr="00DD6B91">
              <w:rPr>
                <w:rFonts w:ascii="Frutiger Next for EVN Light" w:hAnsi="Frutiger Next for EVN Light" w:cs="Arial"/>
                <w:color w:val="000000"/>
                <w:sz w:val="19"/>
                <w:szCs w:val="19"/>
              </w:rPr>
              <w:t>onfigurable limit is reached, the system must send an alert. The change of the daily limits must be possible from at least two employees of EVN EP (compliance with 4-eyes principle).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4"/>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104</w:t>
            </w:r>
            <w:r w:rsidRPr="00DD6B91">
              <w:rPr>
                <w:rFonts w:ascii="Frutiger Next for EVN Light" w:hAnsi="Frutiger Next for EVN Light" w:cs="Arial"/>
                <w:color w:val="000000"/>
                <w:sz w:val="19"/>
                <w:szCs w:val="19"/>
              </w:rPr>
              <w:t xml:space="preserve"> Поради уникалността на командата за прекъсване на захранването чрез главния прекъсвач за всеки E-електромер, трябва да бъде приложен логически алгоритъм, който регулира колко Е-електромера максимално могат да бъдат изключени в рамките на един ден. При достигане на конфигурираната максимална стойност, Централната система трябва да спре процесът по изпълнение и генериране на предупреждение. Промяната на дневните максимални стойности трябва да е възможна единствено при участие на двама или повече служителя на ЕВН ЕР (спазване на принципа за 4-те очи и процедурата за одобряване).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Due to the uniqueness of “switch off” command towards the circuit breaker for each E-Meter, a logical algorithm must be applied which regulates how many E-Meters can be switched off maximum per day. If the configurable limit is reached, the central system must stop the process of execution and generate an alert. The change of daily limits must be possible from at least two employees of EVN EP (compliance with 4-eyes principle and approving procedure).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105</w:t>
            </w:r>
            <w:r w:rsidRPr="00DD6B91">
              <w:rPr>
                <w:rFonts w:ascii="Frutiger Next for EVN Light" w:hAnsi="Frutiger Next for EVN Light" w:cs="Arial"/>
                <w:color w:val="000000"/>
                <w:sz w:val="19"/>
                <w:szCs w:val="19"/>
              </w:rPr>
              <w:t xml:space="preserve"> Централната система трябва да осигурява за всички Е-електромери и Концентратори синхронизация на часа, въз основа на вътрешен стандарт, като NTP с външен таймер или вече приложен такъв във вътрешните мрежови таймери.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provide for all E-Meters and Concentrators time synchronization based upon international standard, like NTP protocol with an external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timer or an already implemented in the internal network timers.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106</w:t>
            </w:r>
            <w:r w:rsidRPr="00DD6B91">
              <w:rPr>
                <w:rFonts w:ascii="Frutiger Next for EVN Light" w:hAnsi="Frutiger Next for EVN Light" w:cs="Arial"/>
                <w:color w:val="000000"/>
                <w:sz w:val="19"/>
                <w:szCs w:val="19"/>
              </w:rPr>
              <w:t xml:space="preserve"> Часът според централна система може да се различава с максимум една секунда от часа на външния или вътрешния таймер.</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time of central system can have difference of maximum of one second from the time of the external or internal timer.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3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107</w:t>
            </w:r>
            <w:r w:rsidRPr="00DD6B91">
              <w:rPr>
                <w:rFonts w:ascii="Frutiger Next for EVN Light" w:hAnsi="Frutiger Next for EVN Light" w:cs="Arial"/>
                <w:color w:val="000000"/>
                <w:sz w:val="19"/>
                <w:szCs w:val="19"/>
              </w:rPr>
              <w:t xml:space="preserve"> Часът на монтираните Е-електромери трябва да бъде периодично проверяван и, ако е необходимо, синхронизиран с Централната система. Отклоненията в часа на инсталираните E-Електромери и Централната система трябва да се съобщават под формата на алармено съобщение. (Прекомерните отклонения могат да са знак за неизправност или манипулация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time from all installed E-Meters must be periodically checked and, if necessary, synchronized with the central system. </w:t>
            </w:r>
            <w:r w:rsidRPr="00DD6B91">
              <w:rPr>
                <w:rFonts w:ascii="Frutiger Next for EVN Light" w:hAnsi="Frutiger Next for EVN Light" w:cs="Arial"/>
                <w:color w:val="000000"/>
                <w:sz w:val="19"/>
                <w:szCs w:val="19"/>
                <w:lang w:val="en-US"/>
              </w:rPr>
              <w:t>D</w:t>
            </w:r>
            <w:r w:rsidRPr="00DD6B91">
              <w:rPr>
                <w:rFonts w:ascii="Frutiger Next for EVN Light" w:hAnsi="Frutiger Next for EVN Light" w:cs="Arial"/>
                <w:color w:val="000000"/>
                <w:sz w:val="19"/>
                <w:szCs w:val="19"/>
              </w:rPr>
              <w:t>eviations of the time of installed E-</w:t>
            </w:r>
            <w:r w:rsidRPr="00DD6B91">
              <w:rPr>
                <w:rFonts w:ascii="Frutiger Next for EVN Light" w:hAnsi="Frutiger Next for EVN Light" w:cs="Arial"/>
                <w:color w:val="000000"/>
                <w:sz w:val="19"/>
                <w:szCs w:val="19"/>
              </w:rPr>
              <w:tab/>
              <w:t>Meters and Central system must be reported as an alarm message. (Excessive deviations could be a sign of a malfunctioning or manipulation of the E-Meter)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108</w:t>
            </w:r>
            <w:r w:rsidRPr="00DD6B91">
              <w:rPr>
                <w:rFonts w:ascii="Frutiger Next for EVN Light" w:hAnsi="Frutiger Next for EVN Light" w:cs="Arial"/>
                <w:color w:val="000000"/>
                <w:sz w:val="19"/>
                <w:szCs w:val="19"/>
              </w:rPr>
              <w:t xml:space="preserve"> Централната система трябва да осъществява надлежен контрол и отчетност на всичките си функции. При неизправност следва незабавно да се генерира и изпраща известие до отговорния персонал.</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make an appropriate monitoring and reporting of all its functionalities. In case of malfunctions automatically a corresponding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notification to the responsible personnel to be generated.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03"/>
        </w:trPr>
        <w:tc>
          <w:tcPr>
            <w:tcW w:w="4253"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109</w:t>
            </w:r>
            <w:r w:rsidRPr="00DD6B91">
              <w:rPr>
                <w:rFonts w:ascii="Frutiger Next for EVN Light" w:hAnsi="Frutiger Next for EVN Light" w:cs="Arial"/>
                <w:color w:val="000000"/>
                <w:sz w:val="19"/>
                <w:szCs w:val="19"/>
              </w:rPr>
              <w:t xml:space="preserve"> Дадените разрешения и потребителски права на всички служители, които имат достъп до Централната система и до съответните компоненти на Е-електромера, трябва да бъдe възможно да се проверяват периодично.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assigned permissions and user rights of all employees which have an access in the Central system and to the respective components of E-Meter infrastructure should </w:t>
            </w:r>
            <w:r w:rsidRPr="00DD6B91">
              <w:rPr>
                <w:rFonts w:ascii="Frutiger Next for EVN Light" w:hAnsi="Frutiger Next for EVN Light" w:cs="Arial"/>
                <w:color w:val="000000"/>
                <w:sz w:val="19"/>
                <w:szCs w:val="19"/>
                <w:lang w:val="en-US"/>
              </w:rPr>
              <w:t xml:space="preserve">able to </w:t>
            </w:r>
            <w:r w:rsidRPr="00DD6B91">
              <w:rPr>
                <w:rFonts w:ascii="Frutiger Next for EVN Light" w:hAnsi="Frutiger Next for EVN Light" w:cs="Arial"/>
                <w:color w:val="000000"/>
                <w:sz w:val="19"/>
                <w:szCs w:val="19"/>
              </w:rPr>
              <w:t>be checked periodically</w:t>
            </w:r>
            <w:r w:rsidRPr="00DD6B91">
              <w:rPr>
                <w:rFonts w:ascii="Frutiger Next for EVN Light" w:hAnsi="Frutiger Next for EVN Light" w:cs="Arial"/>
                <w:color w:val="000000"/>
                <w:sz w:val="19"/>
                <w:szCs w:val="19"/>
                <w:lang w:val="en-US"/>
              </w:rPr>
              <w:t>.</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Pr>
          <w:p w:rsidR="00DD6B91" w:rsidRPr="00DD6B91" w:rsidRDefault="00DD6B91" w:rsidP="00345315">
            <w:pPr>
              <w:rPr>
                <w:rFonts w:ascii="Frutiger Next for EVN Light" w:hAnsi="Frutiger Next for EVN Light" w:cs="Arial"/>
                <w:bCs/>
                <w:color w:val="000000"/>
                <w:sz w:val="19"/>
                <w:szCs w:val="19"/>
              </w:rPr>
            </w:pPr>
            <w:r w:rsidRPr="00DD6B91">
              <w:rPr>
                <w:rFonts w:ascii="Frutiger Next for EVN Light" w:hAnsi="Frutiger Next for EVN Light" w:cs="Arial"/>
                <w:b/>
                <w:bCs/>
                <w:color w:val="000000"/>
                <w:sz w:val="19"/>
                <w:szCs w:val="19"/>
              </w:rPr>
              <w:t xml:space="preserve">110. </w:t>
            </w:r>
            <w:r w:rsidRPr="00DD6B91">
              <w:rPr>
                <w:rFonts w:ascii="Frutiger Next for EVN Light" w:hAnsi="Frutiger Next for EVN Light" w:cs="Arial"/>
                <w:bCs/>
                <w:color w:val="000000"/>
                <w:sz w:val="19"/>
                <w:szCs w:val="19"/>
              </w:rPr>
              <w:t>Централната система трябва да генерира справка, в която да има с</w:t>
            </w:r>
            <w:r w:rsidRPr="00DD6B91">
              <w:rPr>
                <w:rFonts w:ascii="Frutiger Next for EVN Light" w:hAnsi="Frutiger Next for EVN Light" w:cs="Arial"/>
                <w:color w:val="000000"/>
                <w:sz w:val="19"/>
                <w:szCs w:val="19"/>
              </w:rPr>
              <w:t>писък с всички потребители с дата на определяне на пълномощията им, дата на първа регистрация, дата на последен успешен вход в системата, роля на потребителя</w:t>
            </w:r>
            <w:r w:rsidRPr="00DD6B91">
              <w:rPr>
                <w:rFonts w:ascii="Frutiger Next for EVN Light" w:hAnsi="Frutiger Next for EVN Light" w:cs="Arial"/>
                <w:bCs/>
                <w:color w:val="000000"/>
                <w:sz w:val="19"/>
                <w:szCs w:val="19"/>
              </w:rPr>
              <w:t>. The central system must generate a List of all users with the date of definition, date of first registration, date of last successful login, role membership of the user.</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1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111. </w:t>
            </w:r>
            <w:r w:rsidRPr="00DD6B91">
              <w:rPr>
                <w:rFonts w:ascii="Frutiger Next for EVN Light" w:hAnsi="Frutiger Next for EVN Light" w:cs="Arial"/>
                <w:bCs/>
                <w:color w:val="000000"/>
                <w:sz w:val="19"/>
                <w:szCs w:val="19"/>
              </w:rPr>
              <w:t>Централната система трябва да генерира справка, в която да има</w:t>
            </w:r>
            <w:r w:rsidRPr="00DD6B91">
              <w:rPr>
                <w:rFonts w:ascii="Frutiger Next for EVN Light" w:hAnsi="Frutiger Next for EVN Light" w:cs="Arial"/>
                <w:b/>
                <w:bCs/>
                <w:color w:val="000000"/>
                <w:sz w:val="19"/>
                <w:szCs w:val="19"/>
              </w:rPr>
              <w:t xml:space="preserve"> </w:t>
            </w:r>
            <w:r w:rsidRPr="00DD6B91">
              <w:rPr>
                <w:rFonts w:ascii="Frutiger Next for EVN Light" w:hAnsi="Frutiger Next for EVN Light" w:cs="Arial"/>
                <w:color w:val="000000"/>
                <w:sz w:val="19"/>
                <w:szCs w:val="19"/>
              </w:rPr>
              <w:t>списък с всички разрешения, свързани с дадена роля в Централната система.</w:t>
            </w:r>
            <w:r w:rsidRPr="00DD6B91">
              <w:rPr>
                <w:rFonts w:ascii="Frutiger Next for EVN Light" w:hAnsi="Frutiger Next for EVN Light" w:cs="Arial"/>
                <w:bCs/>
                <w:color w:val="000000"/>
                <w:sz w:val="19"/>
                <w:szCs w:val="19"/>
              </w:rPr>
              <w:t xml:space="preserve"> The central system must generate a List of all permissions associated with a role in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112 </w:t>
            </w:r>
            <w:r w:rsidRPr="00DD6B91">
              <w:rPr>
                <w:rFonts w:ascii="Frutiger Next for EVN Light" w:hAnsi="Frutiger Next for EVN Light" w:cs="Arial"/>
                <w:bCs/>
                <w:color w:val="000000"/>
                <w:sz w:val="19"/>
                <w:szCs w:val="19"/>
              </w:rPr>
              <w:t>Централната система трябва да генерира с</w:t>
            </w:r>
            <w:r w:rsidRPr="00DD6B91">
              <w:rPr>
                <w:rFonts w:ascii="Frutiger Next for EVN Light" w:hAnsi="Frutiger Next for EVN Light" w:cs="Arial"/>
                <w:color w:val="000000"/>
                <w:sz w:val="19"/>
                <w:szCs w:val="19"/>
              </w:rPr>
              <w:t>писък с оценка, според различни показатели (напр. всички потребители, които имат право да осъществяват дадено действие).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The central system must generate a l</w:t>
            </w:r>
            <w:r w:rsidRPr="00DD6B91">
              <w:rPr>
                <w:rFonts w:ascii="Frutiger Next for EVN Light" w:hAnsi="Frutiger Next for EVN Light" w:cs="Arial"/>
                <w:color w:val="000000"/>
                <w:sz w:val="19"/>
                <w:szCs w:val="19"/>
              </w:rPr>
              <w:t>ist of evaluation according to various dimensions (for example- all users who are allowed to perform a certain action)</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113</w:t>
            </w:r>
            <w:r w:rsidRPr="00DD6B91">
              <w:rPr>
                <w:rFonts w:ascii="Frutiger Next for EVN Light" w:hAnsi="Frutiger Next for EVN Light" w:cs="Arial"/>
                <w:color w:val="000000"/>
                <w:sz w:val="19"/>
                <w:szCs w:val="19"/>
              </w:rPr>
              <w:t xml:space="preserve"> Централната система трябва да може да идентифицира критични валидиращи комбинации (напр. даден потребител може да осъществява без потвърждение от друг служител критични команди за редица елементи от системата). </w:t>
            </w:r>
            <w:r w:rsidRPr="00DD6B91">
              <w:rPr>
                <w:rFonts w:ascii="Frutiger Next for EVN Light" w:hAnsi="Frutiger Next for EVN Light" w:cs="Arial"/>
                <w:color w:val="000000"/>
                <w:sz w:val="19"/>
                <w:szCs w:val="19"/>
                <w:lang w:val="en-US"/>
              </w:rPr>
              <w:t xml:space="preserve">The central system must </w:t>
            </w:r>
            <w:r w:rsidRPr="00DD6B91">
              <w:rPr>
                <w:rFonts w:ascii="Frutiger Next for EVN Light" w:hAnsi="Frutiger Next for EVN Light" w:cs="Arial"/>
                <w:color w:val="000000"/>
                <w:sz w:val="19"/>
                <w:szCs w:val="19"/>
              </w:rPr>
              <w:t>be able to identif</w:t>
            </w:r>
            <w:r w:rsidRPr="00DD6B91">
              <w:rPr>
                <w:rFonts w:ascii="Frutiger Next for EVN Light" w:hAnsi="Frutiger Next for EVN Light" w:cs="Arial"/>
                <w:color w:val="000000"/>
                <w:sz w:val="19"/>
                <w:szCs w:val="19"/>
                <w:lang w:val="en-US"/>
              </w:rPr>
              <w:t>y</w:t>
            </w:r>
            <w:r w:rsidRPr="00DD6B91">
              <w:rPr>
                <w:rFonts w:ascii="Frutiger Next for EVN Light" w:hAnsi="Frutiger Next for EVN Light" w:cs="Arial"/>
                <w:color w:val="000000"/>
                <w:sz w:val="19"/>
                <w:szCs w:val="19"/>
              </w:rPr>
              <w:t xml:space="preserve">  critical authorization combinations (for </w:t>
            </w:r>
            <w:r w:rsidRPr="00DD6B91">
              <w:rPr>
                <w:rFonts w:ascii="Frutiger Next for EVN Light" w:hAnsi="Frutiger Next for EVN Light" w:cs="Arial"/>
                <w:color w:val="000000"/>
                <w:sz w:val="19"/>
                <w:szCs w:val="19"/>
              </w:rPr>
              <w:lastRenderedPageBreak/>
              <w:t>example, a user could run without the confirmation of another employee critical commands for a plurality of measurement points)</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 xml:space="preserve">114. </w:t>
            </w:r>
            <w:r w:rsidRPr="00DD6B91">
              <w:rPr>
                <w:rFonts w:ascii="Frutiger Next for EVN Light" w:hAnsi="Frutiger Next for EVN Light" w:cs="Arial"/>
                <w:color w:val="000000"/>
                <w:sz w:val="19"/>
                <w:szCs w:val="19"/>
              </w:rPr>
              <w:t xml:space="preserve">Централната система трябва да може да поддържа исторически данни за разрешенията на потребителите (трябва да се съдържа подробна информация относно това кои потребители, какви права са имали в даден момент). </w:t>
            </w:r>
            <w:r w:rsidRPr="00DD6B91">
              <w:rPr>
                <w:rFonts w:ascii="Frutiger Next for EVN Light" w:hAnsi="Frutiger Next for EVN Light" w:cs="Arial"/>
                <w:color w:val="000000"/>
                <w:sz w:val="19"/>
                <w:szCs w:val="19"/>
                <w:lang w:val="en-US"/>
              </w:rPr>
              <w:t xml:space="preserve">The central system must support historization of permissions of users (it should be comprehensible, </w:t>
            </w:r>
            <w:r w:rsidRPr="00DD6B91">
              <w:rPr>
                <w:rFonts w:ascii="Frutiger Next for EVN Light" w:hAnsi="Frutiger Next for EVN Light" w:cs="Arial"/>
                <w:color w:val="000000"/>
                <w:sz w:val="19"/>
                <w:szCs w:val="19"/>
                <w:lang w:val="en-US"/>
              </w:rPr>
              <w:tab/>
              <w:t>about what permissions a user had at a particular time).</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105</w:t>
            </w:r>
            <w:r w:rsidRPr="00DD6B91">
              <w:rPr>
                <w:rFonts w:ascii="Frutiger Next for EVN Light" w:hAnsi="Frutiger Next for EVN Light" w:cs="Arial"/>
                <w:color w:val="000000"/>
                <w:sz w:val="19"/>
                <w:szCs w:val="19"/>
              </w:rPr>
              <w:t xml:space="preserve"> Всички промени в конфигурацията на Централната система трябва да бъдат регистрирани. Съхранените записи за съответните промени следва да бъдат защитени. Информацията в регистъра трябва да бъде ясна и точна.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Any changes to the configuration of the central system have to be recorded. The stored log entries against subsequent change have to be protected. The log information must be clearly reported.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106</w:t>
            </w:r>
            <w:r w:rsidRPr="00DD6B91">
              <w:rPr>
                <w:rFonts w:ascii="Frutiger Next for EVN Light" w:hAnsi="Frutiger Next for EVN Light" w:cs="Arial"/>
                <w:color w:val="000000"/>
                <w:sz w:val="19"/>
                <w:szCs w:val="19"/>
              </w:rPr>
              <w:t xml:space="preserve"> Всички промени в Централната система (напр. – ръчно манипулиране на показания, замяна на стойности) трябва да бъдат регистрирани, уникални и обвързани със съответния потребител. Трябва да има налични хронологични данни за дейностите на всички потребители.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All changes in the central system (for example - manual manipulation of readings, replacement of values) must be logged, unique and assigned to a particular user. Historization of all user activities must be available.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107</w:t>
            </w:r>
            <w:r w:rsidRPr="00DD6B91">
              <w:rPr>
                <w:rFonts w:ascii="Frutiger Next for EVN Light" w:hAnsi="Frutiger Next for EVN Light" w:cs="Arial"/>
                <w:color w:val="000000"/>
                <w:sz w:val="19"/>
                <w:szCs w:val="19"/>
              </w:rPr>
              <w:t xml:space="preserve"> Ако в монтирани Е-електромери възникне критично системно събитие, съответната аларма трябва да бъде изпратена до 5 минути до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If in the installed (deployed) E-Meters a critical system event is recognized then an appropriate alarm must be within 5 minutes sent to the central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108</w:t>
            </w:r>
            <w:r w:rsidRPr="00DD6B91">
              <w:rPr>
                <w:rFonts w:ascii="Frutiger Next for EVN Light" w:hAnsi="Frutiger Next for EVN Light" w:cs="Arial"/>
                <w:color w:val="000000"/>
                <w:sz w:val="19"/>
                <w:szCs w:val="19"/>
              </w:rPr>
              <w:t xml:space="preserve"> По време на периодичното отчитане на съответните измерени стойности от Е-електромерите, цялата съхранена в тях информация за събития трябва да може да бъде прехвърлена в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During the periodic reading of the corresponding measured values from E-Meter, all stored in it event information must be able to be transported to central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06"/>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109</w:t>
            </w:r>
            <w:r w:rsidRPr="00DD6B91">
              <w:rPr>
                <w:rFonts w:ascii="Frutiger Next for EVN Light" w:hAnsi="Frutiger Next for EVN Light" w:cs="Arial"/>
                <w:color w:val="000000"/>
                <w:sz w:val="19"/>
                <w:szCs w:val="19"/>
              </w:rPr>
              <w:t xml:space="preserve"> За да се избегне повторен запис на криптирани команди към E-електромерите от Централната система или концентратора, Доставчикът трябва да въведе подходящ механизъм за предпазване от подобно повтаряне. (брояч на команди)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For avoiding a re-recording possibility of encrypted commands towards the E-Meter from the central system or concentrator the Vendor has to implement an adequate mechanism to resist on it. (like framecounter of commands)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110</w:t>
            </w:r>
            <w:r w:rsidRPr="00DD6B91">
              <w:rPr>
                <w:rFonts w:ascii="Frutiger Next for EVN Light" w:hAnsi="Frutiger Next for EVN Light" w:cs="Arial"/>
                <w:color w:val="000000"/>
                <w:sz w:val="19"/>
                <w:szCs w:val="19"/>
              </w:rPr>
              <w:t xml:space="preserve"> Приложението за дейности по поддръжката трябва да е съвместимо с операционната система на Преносимия терминал - Microsoft Windows mobile professional v.6.5 или библиотеките (SDK) за интегриране в съществуващи приложения.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application for maintenance tasks must be compatible with HHU operating system - Microsoft Windows mobile professional v.6.5 or libraries (SDK) for integration with existing legacy application.</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111</w:t>
            </w:r>
            <w:r w:rsidRPr="00DD6B91">
              <w:rPr>
                <w:rFonts w:ascii="Frutiger Next for EVN Light" w:hAnsi="Frutiger Next for EVN Light" w:cs="Arial"/>
                <w:color w:val="000000"/>
                <w:sz w:val="19"/>
                <w:szCs w:val="19"/>
              </w:rPr>
              <w:t xml:space="preserve"> Клиентската част от приложението на Централната система трябва да може да работи на терминален сървър с Microsoft Windows 2008 server 64bit.</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client part of the central system application must be able to run on terminal server environment with Microsoft Windows 2008 server 64bit.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112</w:t>
            </w:r>
            <w:r w:rsidRPr="00DD6B91">
              <w:rPr>
                <w:rFonts w:ascii="Frutiger Next for EVN Light" w:hAnsi="Frutiger Next for EVN Light" w:cs="Arial"/>
                <w:color w:val="000000"/>
                <w:sz w:val="19"/>
                <w:szCs w:val="19"/>
              </w:rPr>
              <w:t xml:space="preserve"> Централната система трябва да подлежи на адаптация съобразно със съвременните технологии (интерфейси) за обмен на информация в двете посоки със съществуващите системи на Възложителя. Например с билинг системата(kVASy)  и системата за управление на измервателни данни.The central system must be able to be customized with modern technologies (interfaces) to exchange information with Contractor legacy systems in both directions. For example - billing and ERP system (kVASy) and meter data management environment.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113</w:t>
            </w:r>
            <w:r w:rsidRPr="00DD6B91">
              <w:rPr>
                <w:rFonts w:ascii="Frutiger Next for EVN Light" w:hAnsi="Frutiger Next for EVN Light" w:cs="Arial"/>
                <w:color w:val="000000"/>
                <w:sz w:val="19"/>
                <w:szCs w:val="19"/>
              </w:rPr>
              <w:t xml:space="preserve"> При неуспешно изпълнение на функцията по „включване“ от Централната система по отношение на даден Е-електромер в рамките на 4 часа, трябва да се генерира автоматична команда за задача по поддръжка към Преносимия терминал за да се осъществи ръчно „включването“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In case of not successful execution of „switch on“ or „switch off“ function from central system towards the E-Meter in the timeframe within 4 hours, an automatic workorder must be created for maintenance task towards the HHU in order manually to perform the „switch on“ or “switch off” function for the E-Meter.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114</w:t>
            </w:r>
            <w:r w:rsidRPr="00DD6B91">
              <w:rPr>
                <w:rFonts w:ascii="Frutiger Next for EVN Light" w:hAnsi="Frutiger Next for EVN Light" w:cs="Arial"/>
                <w:color w:val="000000"/>
                <w:sz w:val="19"/>
                <w:szCs w:val="19"/>
              </w:rPr>
              <w:t xml:space="preserve"> След ръчното изпълнение на функцията „вкл.“ или „изкл.“ на Е-електромера от HHU от страна на служител, централната система трябва да дава възможност (интерфейс) HHU да може да отчита състоянията на вече изпълнените заявки за работа към Е-електромерите.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After manual execution of “switch on” or “switch off “ function </w:t>
            </w:r>
            <w:r w:rsidRPr="00DD6B91">
              <w:rPr>
                <w:rFonts w:ascii="Frutiger Next for EVN Light" w:hAnsi="Frutiger Next for EVN Light" w:cs="Arial"/>
                <w:color w:val="000000"/>
                <w:sz w:val="19"/>
                <w:szCs w:val="19"/>
                <w:lang w:val="en-US"/>
              </w:rPr>
              <w:t xml:space="preserve">towards the E-Meter </w:t>
            </w:r>
            <w:r w:rsidRPr="00DD6B91">
              <w:rPr>
                <w:rFonts w:ascii="Frutiger Next for EVN Light" w:hAnsi="Frutiger Next for EVN Light" w:cs="Arial"/>
                <w:color w:val="000000"/>
                <w:sz w:val="19"/>
                <w:szCs w:val="19"/>
              </w:rPr>
              <w:t xml:space="preserve">by HHU from employee, the central system must give possibility (interface) that HHU can report statuses of already executed workorders towards E-Meters.    </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115</w:t>
            </w:r>
            <w:r w:rsidRPr="00DD6B91">
              <w:rPr>
                <w:rFonts w:ascii="Frutiger Next for EVN Light" w:hAnsi="Frutiger Next for EVN Light" w:cs="Arial"/>
                <w:color w:val="000000"/>
                <w:sz w:val="19"/>
                <w:szCs w:val="19"/>
              </w:rPr>
              <w:t xml:space="preserve"> Централната система трябва да поддържа справочен механизъм, с който Изпълнителят да може сам да създава съответните доклади от системата.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Central system must support reporting mechanism with which the Contractor can create by itself adequate reports from the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116. </w:t>
            </w:r>
            <w:r w:rsidRPr="00DD6B91">
              <w:rPr>
                <w:rFonts w:ascii="Frutiger Next for EVN Light" w:hAnsi="Frutiger Next for EVN Light" w:cs="Arial"/>
                <w:color w:val="000000"/>
                <w:sz w:val="19"/>
                <w:szCs w:val="19"/>
              </w:rPr>
              <w:t xml:space="preserve">Доставчикът на Централната система трябва да поддържа централна служба за съобщения (24/7/365), която да се ползва от възложителя за проследяване и категоризиране </w:t>
            </w:r>
            <w:r w:rsidRPr="00DD6B91">
              <w:rPr>
                <w:rFonts w:ascii="Frutiger Next for EVN Light" w:hAnsi="Frutiger Next for EVN Light" w:cs="Arial"/>
                <w:color w:val="000000"/>
                <w:sz w:val="19"/>
                <w:szCs w:val="19"/>
              </w:rPr>
              <w:lastRenderedPageBreak/>
              <w:t xml:space="preserve">на възникнали грешки при експлоатация на системата. </w:t>
            </w:r>
            <w:r w:rsidRPr="00DD6B91">
              <w:rPr>
                <w:rFonts w:ascii="Frutiger Next for EVN Light" w:hAnsi="Frutiger Next for EVN Light" w:cs="Arial"/>
                <w:color w:val="000000"/>
                <w:sz w:val="19"/>
                <w:szCs w:val="19"/>
                <w:lang w:val="en-US"/>
              </w:rPr>
              <w:t xml:space="preserve">The vendor must assure an availability ot ticketing and reporting portal (24/7/365) which can be used from the Contractor for tracing and categorization of errors which are coming in the process of exploitation of the central system. </w:t>
            </w:r>
            <w:r w:rsidRPr="00DD6B91">
              <w:rPr>
                <w:rFonts w:ascii="Frutiger Next for EVN Light" w:hAnsi="Frutiger Next for EVN Light" w:cs="Arial"/>
                <w:b/>
                <w:bCs/>
                <w:color w:val="000000"/>
                <w:sz w:val="19"/>
                <w:szCs w:val="19"/>
              </w:rPr>
              <w:t xml:space="preserve"> </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bl>
    <w:p w:rsidR="00DD6B91" w:rsidRPr="00DD6B91" w:rsidRDefault="00DD6B91">
      <w:pPr>
        <w:rPr>
          <w:rFonts w:ascii="Frutiger Next for EVN Light" w:hAnsi="Frutiger Next for EVN Light"/>
          <w:sz w:val="19"/>
          <w:szCs w:val="19"/>
          <w:lang w:val="en-U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3827"/>
        <w:gridCol w:w="1985"/>
      </w:tblGrid>
      <w:tr w:rsidR="00DD6B91" w:rsidRPr="00DD6B91" w:rsidTr="00345315">
        <w:trPr>
          <w:trHeight w:val="189"/>
        </w:trPr>
        <w:tc>
          <w:tcPr>
            <w:tcW w:w="10065" w:type="dxa"/>
            <w:gridSpan w:val="3"/>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VI. Стандарти</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Изискванията на съответните технически стандарти и препоръки трябва да бъде спазено</w:t>
            </w: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IEC Publ. 60529</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ISO Publ.  75</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62052-11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62053-21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62056-21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62056-61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55011</w:t>
            </w:r>
          </w:p>
        </w:tc>
        <w:tc>
          <w:tcPr>
            <w:tcW w:w="1985" w:type="dxa"/>
            <w:shd w:val="clear" w:color="auto" w:fill="auto"/>
            <w:hideMark/>
          </w:tcPr>
          <w:p w:rsidR="00DD6B91" w:rsidRPr="00DD6B91" w:rsidRDefault="00DD6B91" w:rsidP="00AD2B88">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55014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62053-52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61000-3-2 + A2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61000-4-4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61000-4-5</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9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62052-11 издaние: 2003-02-12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8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62053-21 издание 2003-01-28</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9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62054-21 издание 2005-08-01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DIN 43859 6.77</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DIN VDE 0160 05.88</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IEC 13 (SEC) 1022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OIML 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OIML 12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bl>
    <w:p w:rsidR="00DD6B91" w:rsidRPr="00DD6B91" w:rsidRDefault="00DD6B91">
      <w:pPr>
        <w:rPr>
          <w:rFonts w:ascii="Frutiger Next for EVN Light" w:hAnsi="Frutiger Next for EVN Light"/>
          <w:sz w:val="19"/>
          <w:szCs w:val="19"/>
          <w:lang w:val="en-US"/>
        </w:rPr>
      </w:pPr>
    </w:p>
    <w:p w:rsidR="009510D6" w:rsidRPr="00170DF7" w:rsidRDefault="009510D6" w:rsidP="009510D6">
      <w:pPr>
        <w:rPr>
          <w:rFonts w:ascii="Frutiger Next for EVN Light" w:hAnsi="Frutiger Next for EVN Light"/>
          <w:b/>
          <w:sz w:val="19"/>
          <w:szCs w:val="19"/>
        </w:rPr>
      </w:pPr>
      <w:r w:rsidRPr="00170DF7">
        <w:rPr>
          <w:rFonts w:ascii="Frutiger Next for EVN Light" w:hAnsi="Frutiger Next for EVN Light"/>
          <w:b/>
          <w:sz w:val="19"/>
          <w:szCs w:val="19"/>
        </w:rPr>
        <w:t>*Посочените изисквания са пожелателни / незадължителни!</w:t>
      </w:r>
    </w:p>
    <w:p w:rsidR="009510D6" w:rsidRPr="00170DF7" w:rsidRDefault="009510D6" w:rsidP="009510D6">
      <w:pPr>
        <w:rPr>
          <w:rFonts w:ascii="Frutiger Next for EVN Light" w:hAnsi="Frutiger Next for EVN Light"/>
          <w:sz w:val="19"/>
          <w:szCs w:val="19"/>
        </w:rPr>
      </w:pPr>
    </w:p>
    <w:p w:rsidR="009510D6" w:rsidRPr="00170DF7" w:rsidRDefault="009510D6" w:rsidP="009510D6">
      <w:pPr>
        <w:rPr>
          <w:rFonts w:ascii="Frutiger Next for EVN Light" w:hAnsi="Frutiger Next for EVN Light"/>
          <w:b/>
          <w:sz w:val="19"/>
          <w:szCs w:val="19"/>
        </w:rPr>
      </w:pPr>
      <w:r w:rsidRPr="00170DF7">
        <w:rPr>
          <w:rFonts w:ascii="Frutiger Next for EVN Light" w:hAnsi="Frutiger Next for EVN Light"/>
          <w:b/>
          <w:sz w:val="19"/>
          <w:szCs w:val="19"/>
        </w:rPr>
        <w:t>Кандидат който не покрие задължителните минимални технически изисквания на Възложителя няма да бъде допуснат до участие в системата.</w:t>
      </w:r>
    </w:p>
    <w:p w:rsidR="00DD6B91" w:rsidRPr="009510D6" w:rsidRDefault="00DD6B91">
      <w:pPr>
        <w:rPr>
          <w:rFonts w:ascii="Frutiger Next for EVN Light" w:hAnsi="Frutiger Next for EVN Light"/>
          <w:sz w:val="19"/>
          <w:szCs w:val="19"/>
        </w:rPr>
      </w:pPr>
    </w:p>
    <w:p w:rsidR="00DD6B91" w:rsidRPr="009510D6" w:rsidRDefault="00DD6B91">
      <w:pPr>
        <w:rPr>
          <w:rFonts w:ascii="Frutiger Next for EVN Light" w:hAnsi="Frutiger Next for EVN Light"/>
          <w:sz w:val="19"/>
          <w:szCs w:val="19"/>
        </w:rPr>
      </w:pPr>
    </w:p>
    <w:sectPr w:rsidR="00DD6B91" w:rsidRPr="009510D6" w:rsidSect="00345315">
      <w:headerReference w:type="even" r:id="rId9"/>
      <w:headerReference w:type="default" r:id="rId10"/>
      <w:footerReference w:type="default" r:id="rId11"/>
      <w:headerReference w:type="first" r:id="rId12"/>
      <w:pgSz w:w="11906" w:h="16838"/>
      <w:pgMar w:top="1103" w:right="1417" w:bottom="993"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315" w:rsidRDefault="00345315" w:rsidP="00DD6B91">
      <w:r>
        <w:separator/>
      </w:r>
    </w:p>
  </w:endnote>
  <w:endnote w:type="continuationSeparator" w:id="0">
    <w:p w:rsidR="00345315" w:rsidRDefault="00345315" w:rsidP="00DD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w Cen MT">
    <w:altName w:val="Lucida Sans Unicode"/>
    <w:panose1 w:val="020B0602020104020603"/>
    <w:charset w:val="00"/>
    <w:family w:val="swiss"/>
    <w:pitch w:val="variable"/>
    <w:sig w:usb0="00000007" w:usb1="00000000" w:usb2="00000000" w:usb3="00000000" w:csb0="00000003"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rutiger Next for EVN Light">
    <w:panose1 w:val="020B0303040204020203"/>
    <w:charset w:val="00"/>
    <w:family w:val="swiss"/>
    <w:notTrueType/>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909160"/>
      <w:docPartObj>
        <w:docPartGallery w:val="Page Numbers (Bottom of Page)"/>
        <w:docPartUnique/>
      </w:docPartObj>
    </w:sdtPr>
    <w:sdtEndPr>
      <w:rPr>
        <w:rFonts w:ascii="Frutiger Next for EVN Light" w:hAnsi="Frutiger Next for EVN Light"/>
        <w:sz w:val="16"/>
        <w:szCs w:val="16"/>
      </w:rPr>
    </w:sdtEndPr>
    <w:sdtContent>
      <w:sdt>
        <w:sdtPr>
          <w:rPr>
            <w:rFonts w:ascii="Frutiger Next for EVN Light" w:hAnsi="Frutiger Next for EVN Light"/>
            <w:sz w:val="16"/>
            <w:szCs w:val="16"/>
          </w:rPr>
          <w:id w:val="860082579"/>
          <w:docPartObj>
            <w:docPartGallery w:val="Page Numbers (Top of Page)"/>
            <w:docPartUnique/>
          </w:docPartObj>
        </w:sdtPr>
        <w:sdtEndPr/>
        <w:sdtContent>
          <w:p w:rsidR="00345315" w:rsidRPr="00492388" w:rsidRDefault="00345315" w:rsidP="00345315">
            <w:pPr>
              <w:pStyle w:val="Footer"/>
              <w:rPr>
                <w:rFonts w:ascii="Frutiger Next for EVN Light" w:hAnsi="Frutiger Next for EVN Light"/>
                <w:sz w:val="16"/>
                <w:szCs w:val="16"/>
              </w:rPr>
            </w:pPr>
            <w:r>
              <w:rPr>
                <w:rFonts w:ascii="Frutiger Next for EVN Light" w:hAnsi="Frutiger Next for EVN Light" w:cs="Arial"/>
                <w:color w:val="0D0D0D"/>
                <w:sz w:val="16"/>
                <w:szCs w:val="16"/>
              </w:rPr>
              <w:t xml:space="preserve">Система за предварителен подбор на изпълнители </w:t>
            </w:r>
            <w:r w:rsidRPr="00060412">
              <w:rPr>
                <w:rFonts w:ascii="Frutiger Next for EVN Light" w:hAnsi="Frutiger Next for EVN Light" w:cs="Arial"/>
                <w:color w:val="0D0D0D"/>
                <w:sz w:val="16"/>
                <w:szCs w:val="16"/>
              </w:rPr>
              <w:t xml:space="preserve"> </w:t>
            </w:r>
            <w:r>
              <w:rPr>
                <w:rFonts w:ascii="Frutiger Next for EVN Light" w:hAnsi="Frutiger Next for EVN Light" w:cs="Arial"/>
                <w:color w:val="0D0D0D"/>
                <w:sz w:val="16"/>
                <w:szCs w:val="16"/>
                <w:lang w:val="en-US"/>
              </w:rPr>
              <w:t xml:space="preserve">Ver. </w:t>
            </w:r>
            <w:r>
              <w:rPr>
                <w:rFonts w:ascii="Frutiger Next for EVN Light" w:hAnsi="Frutiger Next for EVN Light" w:cs="Arial"/>
                <w:color w:val="0D0D0D"/>
                <w:sz w:val="16"/>
                <w:szCs w:val="16"/>
              </w:rPr>
              <w:t>2</w:t>
            </w:r>
            <w:r>
              <w:rPr>
                <w:rFonts w:ascii="Frutiger Next for EVN Light" w:hAnsi="Frutiger Next for EVN Light" w:cs="Arial"/>
                <w:color w:val="0D0D0D"/>
                <w:sz w:val="16"/>
                <w:szCs w:val="16"/>
                <w:lang w:val="en-US"/>
              </w:rPr>
              <w:t>*0</w:t>
            </w:r>
            <w:r>
              <w:rPr>
                <w:rFonts w:ascii="Frutiger Next for EVN Light" w:hAnsi="Frutiger Next for EVN Light" w:cs="Arial"/>
                <w:color w:val="0D0D0D"/>
                <w:sz w:val="16"/>
                <w:szCs w:val="16"/>
              </w:rPr>
              <w:t>4</w:t>
            </w:r>
            <w:r>
              <w:rPr>
                <w:rFonts w:ascii="Frutiger Next for EVN Light" w:hAnsi="Frutiger Next for EVN Light" w:cs="Arial"/>
                <w:color w:val="0D0D0D"/>
                <w:sz w:val="16"/>
                <w:szCs w:val="16"/>
                <w:lang w:val="en-US"/>
              </w:rPr>
              <w:t>.</w:t>
            </w:r>
            <w:r>
              <w:rPr>
                <w:rFonts w:ascii="Frutiger Next for EVN Light" w:hAnsi="Frutiger Next for EVN Light" w:cs="Arial"/>
                <w:color w:val="0D0D0D"/>
                <w:sz w:val="16"/>
                <w:szCs w:val="16"/>
              </w:rPr>
              <w:t>03</w:t>
            </w:r>
            <w:r>
              <w:rPr>
                <w:rFonts w:ascii="Frutiger Next for EVN Light" w:hAnsi="Frutiger Next for EVN Light" w:cs="Arial"/>
                <w:color w:val="0D0D0D"/>
                <w:sz w:val="16"/>
                <w:szCs w:val="16"/>
                <w:lang w:val="en-US"/>
              </w:rPr>
              <w:t>.201</w:t>
            </w:r>
            <w:r>
              <w:rPr>
                <w:rFonts w:ascii="Frutiger Next for EVN Light" w:hAnsi="Frutiger Next for EVN Light" w:cs="Arial"/>
                <w:color w:val="0D0D0D"/>
                <w:sz w:val="16"/>
                <w:szCs w:val="16"/>
              </w:rPr>
              <w:t>5</w:t>
            </w:r>
            <w:r>
              <w:rPr>
                <w:rFonts w:ascii="Frutiger Next for EVN Light" w:hAnsi="Frutiger Next for EVN Light"/>
                <w:sz w:val="16"/>
                <w:szCs w:val="16"/>
                <w:lang w:val="en-US"/>
              </w:rPr>
              <w:t xml:space="preserve"> </w:t>
            </w:r>
            <w:r>
              <w:rPr>
                <w:rFonts w:ascii="Frutiger Next for EVN Light" w:hAnsi="Frutiger Next for EVN Light"/>
                <w:sz w:val="16"/>
                <w:szCs w:val="16"/>
                <w:lang w:val="en-US"/>
              </w:rPr>
              <w:tab/>
            </w:r>
            <w:r w:rsidRPr="00492388">
              <w:rPr>
                <w:rFonts w:ascii="Frutiger Next for EVN Light" w:hAnsi="Frutiger Next for EVN Light"/>
                <w:sz w:val="16"/>
                <w:szCs w:val="16"/>
              </w:rPr>
              <w:t xml:space="preserve">Страница </w:t>
            </w:r>
            <w:r w:rsidRPr="00492388">
              <w:rPr>
                <w:rFonts w:ascii="Frutiger Next for EVN Light" w:hAnsi="Frutiger Next for EVN Light"/>
                <w:b/>
                <w:bCs/>
                <w:sz w:val="16"/>
                <w:szCs w:val="16"/>
              </w:rPr>
              <w:fldChar w:fldCharType="begin"/>
            </w:r>
            <w:r w:rsidRPr="00492388">
              <w:rPr>
                <w:rFonts w:ascii="Frutiger Next for EVN Light" w:hAnsi="Frutiger Next for EVN Light"/>
                <w:b/>
                <w:bCs/>
                <w:sz w:val="16"/>
                <w:szCs w:val="16"/>
              </w:rPr>
              <w:instrText>PAGE</w:instrText>
            </w:r>
            <w:r w:rsidRPr="00492388">
              <w:rPr>
                <w:rFonts w:ascii="Frutiger Next for EVN Light" w:hAnsi="Frutiger Next for EVN Light"/>
                <w:b/>
                <w:bCs/>
                <w:sz w:val="16"/>
                <w:szCs w:val="16"/>
              </w:rPr>
              <w:fldChar w:fldCharType="separate"/>
            </w:r>
            <w:r w:rsidR="00ED7394">
              <w:rPr>
                <w:rFonts w:ascii="Frutiger Next for EVN Light" w:hAnsi="Frutiger Next for EVN Light"/>
                <w:b/>
                <w:bCs/>
                <w:noProof/>
                <w:sz w:val="16"/>
                <w:szCs w:val="16"/>
              </w:rPr>
              <w:t>1</w:t>
            </w:r>
            <w:r w:rsidRPr="00492388">
              <w:rPr>
                <w:rFonts w:ascii="Frutiger Next for EVN Light" w:hAnsi="Frutiger Next for EVN Light"/>
                <w:b/>
                <w:bCs/>
                <w:sz w:val="16"/>
                <w:szCs w:val="16"/>
              </w:rPr>
              <w:fldChar w:fldCharType="end"/>
            </w:r>
            <w:r w:rsidRPr="00492388">
              <w:rPr>
                <w:rFonts w:ascii="Frutiger Next for EVN Light" w:hAnsi="Frutiger Next for EVN Light"/>
                <w:sz w:val="16"/>
                <w:szCs w:val="16"/>
              </w:rPr>
              <w:t xml:space="preserve"> от </w:t>
            </w:r>
            <w:r w:rsidRPr="00492388">
              <w:rPr>
                <w:rFonts w:ascii="Frutiger Next for EVN Light" w:hAnsi="Frutiger Next for EVN Light"/>
                <w:b/>
                <w:bCs/>
                <w:sz w:val="16"/>
                <w:szCs w:val="16"/>
              </w:rPr>
              <w:fldChar w:fldCharType="begin"/>
            </w:r>
            <w:r w:rsidRPr="00492388">
              <w:rPr>
                <w:rFonts w:ascii="Frutiger Next for EVN Light" w:hAnsi="Frutiger Next for EVN Light"/>
                <w:b/>
                <w:bCs/>
                <w:sz w:val="16"/>
                <w:szCs w:val="16"/>
              </w:rPr>
              <w:instrText>NUMPAGES</w:instrText>
            </w:r>
            <w:r w:rsidRPr="00492388">
              <w:rPr>
                <w:rFonts w:ascii="Frutiger Next for EVN Light" w:hAnsi="Frutiger Next for EVN Light"/>
                <w:b/>
                <w:bCs/>
                <w:sz w:val="16"/>
                <w:szCs w:val="16"/>
              </w:rPr>
              <w:fldChar w:fldCharType="separate"/>
            </w:r>
            <w:r w:rsidR="00ED7394">
              <w:rPr>
                <w:rFonts w:ascii="Frutiger Next for EVN Light" w:hAnsi="Frutiger Next for EVN Light"/>
                <w:b/>
                <w:bCs/>
                <w:noProof/>
                <w:sz w:val="16"/>
                <w:szCs w:val="16"/>
              </w:rPr>
              <w:t>49</w:t>
            </w:r>
            <w:r w:rsidRPr="00492388">
              <w:rPr>
                <w:rFonts w:ascii="Frutiger Next for EVN Light" w:hAnsi="Frutiger Next for EVN Light"/>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315" w:rsidRDefault="00345315" w:rsidP="00DD6B91">
      <w:r>
        <w:separator/>
      </w:r>
    </w:p>
  </w:footnote>
  <w:footnote w:type="continuationSeparator" w:id="0">
    <w:p w:rsidR="00345315" w:rsidRDefault="00345315" w:rsidP="00DD6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15" w:rsidRDefault="00ED7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81201" o:spid="_x0000_s2053" type="#_x0000_t136" style="position:absolute;margin-left:0;margin-top:0;width:526.65pt;height:112.85pt;rotation:315;z-index:-251653120;mso-position-horizontal:center;mso-position-horizontal-relative:margin;mso-position-vertical:center;mso-position-vertical-relative:margin" o:allowincell="f" fillcolor="#d8d8d8 [2732]" stroked="f">
          <v:textpath style="font-family:&quot;Calibri&quot;;font-size:1pt" string="C-14-HM-Д-12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15" w:rsidRDefault="00345315">
    <w:pPr>
      <w:pStyle w:val="Header"/>
    </w:pPr>
    <w:r>
      <w:rPr>
        <w:noProof/>
        <w:lang w:eastAsia="bg-BG"/>
      </w:rPr>
      <w:drawing>
        <wp:anchor distT="0" distB="0" distL="114300" distR="114300" simplePos="0" relativeHeight="251659264" behindDoc="1" locked="0" layoutInCell="1" allowOverlap="1" wp14:anchorId="17D37CBC" wp14:editId="2764F8F6">
          <wp:simplePos x="0" y="0"/>
          <wp:positionH relativeFrom="page">
            <wp:posOffset>6036945</wp:posOffset>
          </wp:positionH>
          <wp:positionV relativeFrom="page">
            <wp:posOffset>180975</wp:posOffset>
          </wp:positionV>
          <wp:extent cx="1057910" cy="37020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N_Logo_Colored_10mm.eps"/>
                  <pic:cNvPicPr/>
                </pic:nvPicPr>
                <pic:blipFill>
                  <a:blip r:embed="rId1">
                    <a:extLst>
                      <a:ext uri="{28A0092B-C50C-407E-A947-70E740481C1C}">
                        <a14:useLocalDpi xmlns:a14="http://schemas.microsoft.com/office/drawing/2010/main" val="0"/>
                      </a:ext>
                    </a:extLst>
                  </a:blip>
                  <a:stretch>
                    <a:fillRect/>
                  </a:stretch>
                </pic:blipFill>
                <pic:spPr>
                  <a:xfrm>
                    <a:off x="0" y="0"/>
                    <a:ext cx="1057910" cy="370205"/>
                  </a:xfrm>
                  <a:prstGeom prst="rect">
                    <a:avLst/>
                  </a:prstGeom>
                </pic:spPr>
              </pic:pic>
            </a:graphicData>
          </a:graphic>
          <wp14:sizeRelH relativeFrom="page">
            <wp14:pctWidth>0</wp14:pctWidth>
          </wp14:sizeRelH>
          <wp14:sizeRelV relativeFrom="page">
            <wp14:pctHeight>0</wp14:pctHeight>
          </wp14:sizeRelV>
        </wp:anchor>
      </w:drawing>
    </w:r>
    <w:r w:rsidR="00ED739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81202" o:spid="_x0000_s2054" type="#_x0000_t136" style="position:absolute;margin-left:0;margin-top:0;width:526.65pt;height:112.85pt;rotation:315;z-index:-251651072;mso-position-horizontal:center;mso-position-horizontal-relative:margin;mso-position-vertical:center;mso-position-vertical-relative:margin" o:allowincell="f" fillcolor="#d8d8d8 [2732]" stroked="f">
          <v:textpath style="font-family:&quot;Calibri&quot;;font-size:1pt" string="C-14-HM-Д-12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15" w:rsidRDefault="00ED73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81200" o:spid="_x0000_s2052" type="#_x0000_t136" style="position:absolute;margin-left:0;margin-top:0;width:526.65pt;height:112.85pt;rotation:315;z-index:-251655168;mso-position-horizontal:center;mso-position-horizontal-relative:margin;mso-position-vertical:center;mso-position-vertical-relative:margin" o:allowincell="f" fillcolor="#d8d8d8 [2732]" stroked="f">
          <v:textpath style="font-family:&quot;Calibri&quot;;font-size:1pt" string="C-14-HM-Д-12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B96C0E0"/>
    <w:lvl w:ilvl="0">
      <w:start w:val="1"/>
      <w:numFmt w:val="bullet"/>
      <w:pStyle w:val="ListBullet5"/>
      <w:lvlText w:val=""/>
      <w:lvlJc w:val="left"/>
      <w:pPr>
        <w:ind w:left="1584" w:hanging="360"/>
      </w:pPr>
      <w:rPr>
        <w:rFonts w:ascii="Wingdings" w:hAnsi="Wingdings" w:hint="default"/>
      </w:rPr>
    </w:lvl>
  </w:abstractNum>
  <w:abstractNum w:abstractNumId="1">
    <w:nsid w:val="FFFFFF81"/>
    <w:multiLevelType w:val="singleLevel"/>
    <w:tmpl w:val="E806DD90"/>
    <w:lvl w:ilvl="0">
      <w:start w:val="1"/>
      <w:numFmt w:val="bullet"/>
      <w:pStyle w:val="ListBullet4"/>
      <w:lvlText w:val=""/>
      <w:lvlJc w:val="left"/>
      <w:pPr>
        <w:ind w:left="1440" w:hanging="360"/>
      </w:pPr>
      <w:rPr>
        <w:rFonts w:ascii="Wingdings" w:hAnsi="Wingdings" w:hint="default"/>
      </w:rPr>
    </w:lvl>
  </w:abstractNum>
  <w:abstractNum w:abstractNumId="2">
    <w:nsid w:val="FFFFFF82"/>
    <w:multiLevelType w:val="singleLevel"/>
    <w:tmpl w:val="016CFCA8"/>
    <w:lvl w:ilvl="0">
      <w:start w:val="1"/>
      <w:numFmt w:val="bullet"/>
      <w:pStyle w:val="ListBullet3"/>
      <w:lvlText w:val=""/>
      <w:lvlJc w:val="left"/>
      <w:pPr>
        <w:ind w:left="864" w:hanging="360"/>
      </w:pPr>
      <w:rPr>
        <w:rFonts w:ascii="Wingdings" w:hAnsi="Wingdings" w:hint="default"/>
      </w:rPr>
    </w:lvl>
  </w:abstractNum>
  <w:abstractNum w:abstractNumId="3">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nsid w:val="FFFFFF89"/>
    <w:multiLevelType w:val="singleLevel"/>
    <w:tmpl w:val="90B0502C"/>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8A72D72"/>
    <w:multiLevelType w:val="multilevel"/>
    <w:tmpl w:val="440CE2B6"/>
    <w:lvl w:ilvl="0">
      <w:start w:val="1"/>
      <w:numFmt w:val="upperLetter"/>
      <w:pStyle w:val="AuflistungEbene1"/>
      <w:suff w:val="nothing"/>
      <w:lvlText w:val="%1. "/>
      <w:lvlJc w:val="left"/>
      <w:pPr>
        <w:ind w:left="0" w:firstLine="0"/>
      </w:pPr>
      <w:rPr>
        <w:rFonts w:hint="default"/>
        <w:b/>
        <w:i w:val="0"/>
        <w:color w:val="800000"/>
        <w:sz w:val="22"/>
        <w:szCs w:val="22"/>
      </w:rPr>
    </w:lvl>
    <w:lvl w:ilvl="1">
      <w:start w:val="1"/>
      <w:numFmt w:val="decimal"/>
      <w:lvlText w:val="%1.%2"/>
      <w:lvlJc w:val="left"/>
      <w:pPr>
        <w:tabs>
          <w:tab w:val="num" w:pos="284"/>
        </w:tabs>
        <w:ind w:left="0" w:firstLine="0"/>
      </w:pPr>
      <w:rPr>
        <w:rFonts w:ascii="Arial" w:hAnsi="Arial" w:hint="default"/>
        <w:b/>
        <w:i w:val="0"/>
        <w:color w:val="auto"/>
      </w:rPr>
    </w:lvl>
    <w:lvl w:ilvl="2">
      <w:start w:val="1"/>
      <w:numFmt w:val="lowerRoman"/>
      <w:lvlText w:val="%3)"/>
      <w:lvlJc w:val="left"/>
      <w:pPr>
        <w:tabs>
          <w:tab w:val="num" w:pos="284"/>
        </w:tabs>
        <w:ind w:left="227" w:hanging="22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D200E1B"/>
    <w:multiLevelType w:val="hybridMultilevel"/>
    <w:tmpl w:val="626C65F8"/>
    <w:lvl w:ilvl="0" w:tplc="C846C606">
      <w:start w:val="1"/>
      <w:numFmt w:val="decimal"/>
      <w:pStyle w:val="Reference"/>
      <w:lvlText w:val="[%1]"/>
      <w:lvlJc w:val="left"/>
      <w:pPr>
        <w:tabs>
          <w:tab w:val="num" w:pos="794"/>
        </w:tabs>
        <w:ind w:left="794" w:hanging="794"/>
      </w:pPr>
      <w:rPr>
        <w:rFonts w:cs="Times New Roman" w:hint="default"/>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7">
    <w:nsid w:val="2AB17A9B"/>
    <w:multiLevelType w:val="multilevel"/>
    <w:tmpl w:val="0409001D"/>
    <w:styleLink w:val="Median-listestil"/>
    <w:lvl w:ilvl="0">
      <w:start w:val="1"/>
      <w:numFmt w:val="bullet"/>
      <w:lvlText w:val=""/>
      <w:lvlJc w:val="left"/>
      <w:pPr>
        <w:ind w:left="360" w:hanging="360"/>
      </w:pPr>
      <w:rPr>
        <w:rFonts w:ascii="Tw Cen MT" w:eastAsia="Times New Roman" w:hAnsi="Wingdings 2" w:hint="default"/>
        <w:color w:val="DD8047"/>
        <w:sz w:val="23"/>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39A83025"/>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CF379B0"/>
    <w:multiLevelType w:val="multilevel"/>
    <w:tmpl w:val="DE642C8A"/>
    <w:lvl w:ilvl="0">
      <w:start w:val="1"/>
      <w:numFmt w:val="upperLetter"/>
      <w:pStyle w:val="FormatvorlageAuflistungEbene2NichtFett"/>
      <w:suff w:val="nothing"/>
      <w:lvlText w:val="%1. "/>
      <w:lvlJc w:val="left"/>
      <w:pPr>
        <w:ind w:left="0" w:firstLine="0"/>
      </w:pPr>
      <w:rPr>
        <w:rFonts w:hint="default"/>
        <w:b/>
        <w:i w:val="0"/>
        <w:color w:val="auto"/>
        <w:sz w:val="22"/>
        <w:szCs w:val="22"/>
      </w:rPr>
    </w:lvl>
    <w:lvl w:ilvl="1">
      <w:start w:val="1"/>
      <w:numFmt w:val="decimal"/>
      <w:lvlText w:val="B.%2"/>
      <w:lvlJc w:val="left"/>
      <w:pPr>
        <w:tabs>
          <w:tab w:val="num" w:pos="284"/>
        </w:tabs>
        <w:ind w:left="0" w:firstLine="0"/>
      </w:pPr>
      <w:rPr>
        <w:rFonts w:ascii="Arial" w:hAnsi="Arial" w:hint="default"/>
        <w:b w:val="0"/>
        <w:i w:val="0"/>
        <w:color w:val="AA0440"/>
      </w:rPr>
    </w:lvl>
    <w:lvl w:ilvl="2">
      <w:start w:val="1"/>
      <w:numFmt w:val="lowerRoman"/>
      <w:lvlText w:val="%3)"/>
      <w:lvlJc w:val="left"/>
      <w:pPr>
        <w:tabs>
          <w:tab w:val="num" w:pos="284"/>
        </w:tabs>
        <w:ind w:left="227" w:hanging="22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EA3D6C"/>
    <w:multiLevelType w:val="multilevel"/>
    <w:tmpl w:val="875680F4"/>
    <w:styleLink w:val="2"/>
    <w:lvl w:ilvl="0">
      <w:start w:val="1"/>
      <w:numFmt w:val="decimal"/>
      <w:lvlText w:val="%1"/>
      <w:lvlJc w:val="left"/>
      <w:pPr>
        <w:tabs>
          <w:tab w:val="num" w:pos="792"/>
        </w:tabs>
        <w:ind w:left="792" w:hanging="432"/>
      </w:pPr>
      <w:rPr>
        <w:rFonts w:hint="default"/>
      </w:rPr>
    </w:lvl>
    <w:lvl w:ilvl="1">
      <w:start w:val="2"/>
      <w:numFmt w:val="decimal"/>
      <w:lvlText w:val="%1.%2"/>
      <w:lvlJc w:val="left"/>
      <w:pPr>
        <w:tabs>
          <w:tab w:val="num" w:pos="1296"/>
        </w:tabs>
        <w:ind w:left="1296" w:hanging="57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1">
    <w:nsid w:val="5A111907"/>
    <w:multiLevelType w:val="multilevel"/>
    <w:tmpl w:val="0402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646E1B7F"/>
    <w:multiLevelType w:val="multilevel"/>
    <w:tmpl w:val="0402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
  </w:num>
  <w:num w:numId="2">
    <w:abstractNumId w:val="9"/>
  </w:num>
  <w:num w:numId="3">
    <w:abstractNumId w:val="4"/>
  </w:num>
  <w:num w:numId="4">
    <w:abstractNumId w:val="3"/>
  </w:num>
  <w:num w:numId="5">
    <w:abstractNumId w:val="2"/>
  </w:num>
  <w:num w:numId="6">
    <w:abstractNumId w:val="1"/>
  </w:num>
  <w:num w:numId="7">
    <w:abstractNumId w:val="0"/>
  </w:num>
  <w:num w:numId="8">
    <w:abstractNumId w:val="7"/>
  </w:num>
  <w:num w:numId="9">
    <w:abstractNumId w:val="6"/>
  </w:num>
  <w:num w:numId="10">
    <w:abstractNumId w:val="8"/>
  </w:num>
  <w:num w:numId="11">
    <w:abstractNumId w:val="11"/>
  </w:num>
  <w:num w:numId="12">
    <w:abstractNumId w:val="1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B91"/>
    <w:rsid w:val="00345315"/>
    <w:rsid w:val="00492388"/>
    <w:rsid w:val="006C660D"/>
    <w:rsid w:val="00776802"/>
    <w:rsid w:val="009510D6"/>
    <w:rsid w:val="00AC45A5"/>
    <w:rsid w:val="00AD2B88"/>
    <w:rsid w:val="00D162C9"/>
    <w:rsid w:val="00D9494D"/>
    <w:rsid w:val="00DD6B91"/>
    <w:rsid w:val="00ED7394"/>
    <w:rsid w:val="00EF45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able of figures" w:uiPriority="99"/>
    <w:lsdException w:name="footnote reference" w:uiPriority="99"/>
    <w:lsdException w:name="line number" w:uiPriority="99"/>
    <w:lsdException w:name="endnote reference" w:uiPriority="99"/>
    <w:lsdException w:name="endnote text" w:uiPriority="99"/>
    <w:lsdException w:name="table of authorities" w:uiPriority="99"/>
    <w:lsdException w:name="List" w:uiPriority="99"/>
    <w:lsdException w:name="List 2" w:uiPriority="99"/>
    <w:lsdException w:name="List Bullet 2" w:uiPriority="99"/>
    <w:lsdException w:name="List Bullet 3" w:uiPriority="99"/>
    <w:lsdException w:name="List Bullet 4" w:uiPriority="99"/>
    <w:lsdException w:name="List Bullet 5" w:uiPriority="99"/>
    <w:lsdException w:name="Title" w:uiPriority="99" w:qFormat="1"/>
    <w:lsdException w:name="Subtitle" w:uiPriority="99" w:qFormat="1"/>
    <w:lsdException w:name="FollowedHyperlink" w:uiPriority="99"/>
    <w:lsdException w:name="Strong" w:uiPriority="22" w:qFormat="1"/>
    <w:lsdException w:name="Emphasis" w:uiPriority="20" w:qFormat="1"/>
    <w:lsdException w:name="Plain Text" w:uiPriority="99"/>
    <w:lsdException w:name="No Lis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99"/>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99"/>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Überschrift Dokument,h1"/>
    <w:basedOn w:val="Normal"/>
    <w:next w:val="Normal"/>
    <w:link w:val="Heading1Char"/>
    <w:qFormat/>
    <w:rsid w:val="00DD6B91"/>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qFormat/>
    <w:rsid w:val="00DD6B91"/>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qFormat/>
    <w:rsid w:val="00DD6B91"/>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qFormat/>
    <w:rsid w:val="00DD6B91"/>
    <w:pPr>
      <w:keepNext/>
      <w:spacing w:before="240" w:after="60" w:line="276" w:lineRule="auto"/>
      <w:outlineLvl w:val="3"/>
    </w:pPr>
    <w:rPr>
      <w:rFonts w:ascii="Calibri" w:hAnsi="Calibri"/>
      <w:b/>
      <w:bCs/>
      <w:sz w:val="28"/>
      <w:szCs w:val="28"/>
      <w:lang w:eastAsia="en-US"/>
    </w:rPr>
  </w:style>
  <w:style w:type="paragraph" w:styleId="Heading5">
    <w:name w:val="heading 5"/>
    <w:basedOn w:val="Normal"/>
    <w:next w:val="Normal"/>
    <w:link w:val="Heading5Char"/>
    <w:qFormat/>
    <w:rsid w:val="00DD6B91"/>
    <w:pPr>
      <w:spacing w:before="200" w:after="120" w:line="264" w:lineRule="auto"/>
      <w:ind w:left="1008" w:hanging="1008"/>
      <w:outlineLvl w:val="4"/>
    </w:pPr>
    <w:rPr>
      <w:rFonts w:ascii="Arial" w:hAnsi="Arial"/>
      <w:bCs/>
      <w:snapToGrid w:val="0"/>
      <w:color w:val="000000"/>
      <w:spacing w:val="10"/>
      <w:sz w:val="20"/>
      <w:szCs w:val="23"/>
      <w:lang w:val="de-AT" w:eastAsia="en-US"/>
    </w:rPr>
  </w:style>
  <w:style w:type="paragraph" w:styleId="Heading6">
    <w:name w:val="heading 6"/>
    <w:aliases w:val="IKKE I BRUK.."/>
    <w:basedOn w:val="Normal"/>
    <w:next w:val="Normal"/>
    <w:link w:val="Heading6Char"/>
    <w:qFormat/>
    <w:rsid w:val="00DD6B91"/>
    <w:pPr>
      <w:spacing w:line="264" w:lineRule="auto"/>
      <w:ind w:left="1152" w:hanging="1152"/>
      <w:outlineLvl w:val="5"/>
    </w:pPr>
    <w:rPr>
      <w:rFonts w:ascii="Calibri" w:hAnsi="Calibri"/>
      <w:bCs/>
      <w:color w:val="000000"/>
      <w:spacing w:val="10"/>
      <w:sz w:val="20"/>
      <w:szCs w:val="23"/>
      <w:lang w:val="de-AT" w:eastAsia="en-US"/>
    </w:rPr>
  </w:style>
  <w:style w:type="paragraph" w:styleId="Heading7">
    <w:name w:val="heading 7"/>
    <w:basedOn w:val="Normal"/>
    <w:next w:val="Normal"/>
    <w:link w:val="Heading7Char"/>
    <w:qFormat/>
    <w:rsid w:val="00DD6B91"/>
    <w:pPr>
      <w:spacing w:line="264" w:lineRule="auto"/>
      <w:ind w:left="1296" w:hanging="1296"/>
      <w:outlineLvl w:val="6"/>
    </w:pPr>
    <w:rPr>
      <w:rFonts w:ascii="Calibri" w:hAnsi="Calibri"/>
      <w:smallCaps/>
      <w:color w:val="000000"/>
      <w:spacing w:val="10"/>
      <w:sz w:val="20"/>
      <w:szCs w:val="23"/>
      <w:lang w:val="de-AT" w:eastAsia="en-US"/>
    </w:rPr>
  </w:style>
  <w:style w:type="paragraph" w:styleId="Heading8">
    <w:name w:val="heading 8"/>
    <w:basedOn w:val="Normal"/>
    <w:next w:val="Normal"/>
    <w:link w:val="Heading8Char"/>
    <w:qFormat/>
    <w:rsid w:val="00DD6B91"/>
    <w:pPr>
      <w:spacing w:line="264" w:lineRule="auto"/>
      <w:ind w:left="1440" w:hanging="1440"/>
      <w:outlineLvl w:val="7"/>
    </w:pPr>
    <w:rPr>
      <w:rFonts w:ascii="Calibri" w:hAnsi="Calibri"/>
      <w:b/>
      <w:bCs/>
      <w:i/>
      <w:iCs/>
      <w:color w:val="94B6D2"/>
      <w:spacing w:val="10"/>
      <w:lang w:val="de-AT" w:eastAsia="en-US"/>
    </w:rPr>
  </w:style>
  <w:style w:type="paragraph" w:styleId="Heading9">
    <w:name w:val="heading 9"/>
    <w:basedOn w:val="Normal"/>
    <w:next w:val="Normal"/>
    <w:link w:val="Heading9Char"/>
    <w:qFormat/>
    <w:rsid w:val="00DD6B91"/>
    <w:pPr>
      <w:spacing w:line="264" w:lineRule="auto"/>
      <w:ind w:left="1584" w:hanging="1584"/>
      <w:outlineLvl w:val="8"/>
    </w:pPr>
    <w:rPr>
      <w:rFonts w:ascii="Calibri" w:hAnsi="Calibri"/>
      <w:b/>
      <w:bCs/>
      <w:caps/>
      <w:color w:val="A5AB81"/>
      <w:spacing w:val="40"/>
      <w:sz w:val="20"/>
      <w:szCs w:val="23"/>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6B9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Überschrift Dokument Char,h1 Char"/>
    <w:basedOn w:val="DefaultParagraphFont"/>
    <w:link w:val="Heading1"/>
    <w:rsid w:val="00DD6B91"/>
    <w:rPr>
      <w:rFonts w:ascii="Cambria" w:hAnsi="Cambria"/>
      <w:b/>
      <w:bCs/>
      <w:color w:val="365F91"/>
      <w:sz w:val="28"/>
      <w:szCs w:val="28"/>
      <w:lang w:eastAsia="en-US"/>
    </w:rPr>
  </w:style>
  <w:style w:type="character" w:customStyle="1" w:styleId="Heading2Char">
    <w:name w:val="Heading 2 Char"/>
    <w:basedOn w:val="DefaultParagraphFont"/>
    <w:link w:val="Heading2"/>
    <w:rsid w:val="00DD6B91"/>
    <w:rPr>
      <w:rFonts w:ascii="Cambria" w:hAnsi="Cambria"/>
      <w:b/>
      <w:bCs/>
      <w:color w:val="4F81BD"/>
      <w:sz w:val="26"/>
      <w:szCs w:val="26"/>
      <w:lang w:eastAsia="en-US"/>
    </w:rPr>
  </w:style>
  <w:style w:type="character" w:customStyle="1" w:styleId="Heading3Char">
    <w:name w:val="Heading 3 Char"/>
    <w:basedOn w:val="DefaultParagraphFont"/>
    <w:link w:val="Heading3"/>
    <w:rsid w:val="00DD6B91"/>
    <w:rPr>
      <w:rFonts w:ascii="Cambria" w:hAnsi="Cambria"/>
      <w:b/>
      <w:bCs/>
      <w:color w:val="4F81BD"/>
      <w:sz w:val="22"/>
      <w:szCs w:val="22"/>
      <w:lang w:eastAsia="en-US"/>
    </w:rPr>
  </w:style>
  <w:style w:type="character" w:customStyle="1" w:styleId="Heading4Char">
    <w:name w:val="Heading 4 Char"/>
    <w:basedOn w:val="DefaultParagraphFont"/>
    <w:link w:val="Heading4"/>
    <w:rsid w:val="00DD6B91"/>
    <w:rPr>
      <w:rFonts w:ascii="Calibri" w:hAnsi="Calibri"/>
      <w:b/>
      <w:bCs/>
      <w:sz w:val="28"/>
      <w:szCs w:val="28"/>
      <w:lang w:eastAsia="en-US"/>
    </w:rPr>
  </w:style>
  <w:style w:type="character" w:customStyle="1" w:styleId="Heading5Char">
    <w:name w:val="Heading 5 Char"/>
    <w:basedOn w:val="DefaultParagraphFont"/>
    <w:link w:val="Heading5"/>
    <w:rsid w:val="00DD6B91"/>
    <w:rPr>
      <w:rFonts w:ascii="Arial" w:hAnsi="Arial"/>
      <w:bCs/>
      <w:snapToGrid w:val="0"/>
      <w:color w:val="000000"/>
      <w:spacing w:val="10"/>
      <w:szCs w:val="23"/>
      <w:lang w:val="de-AT" w:eastAsia="en-US"/>
    </w:rPr>
  </w:style>
  <w:style w:type="character" w:customStyle="1" w:styleId="Heading6Char">
    <w:name w:val="Heading 6 Char"/>
    <w:aliases w:val="IKKE I BRUK.. Char"/>
    <w:basedOn w:val="DefaultParagraphFont"/>
    <w:link w:val="Heading6"/>
    <w:rsid w:val="00DD6B91"/>
    <w:rPr>
      <w:rFonts w:ascii="Calibri" w:hAnsi="Calibri"/>
      <w:bCs/>
      <w:color w:val="000000"/>
      <w:spacing w:val="10"/>
      <w:szCs w:val="23"/>
      <w:lang w:val="de-AT" w:eastAsia="en-US"/>
    </w:rPr>
  </w:style>
  <w:style w:type="character" w:customStyle="1" w:styleId="Heading7Char">
    <w:name w:val="Heading 7 Char"/>
    <w:basedOn w:val="DefaultParagraphFont"/>
    <w:link w:val="Heading7"/>
    <w:rsid w:val="00DD6B91"/>
    <w:rPr>
      <w:rFonts w:ascii="Calibri" w:hAnsi="Calibri"/>
      <w:smallCaps/>
      <w:color w:val="000000"/>
      <w:spacing w:val="10"/>
      <w:szCs w:val="23"/>
      <w:lang w:val="de-AT" w:eastAsia="en-US"/>
    </w:rPr>
  </w:style>
  <w:style w:type="character" w:customStyle="1" w:styleId="Heading8Char">
    <w:name w:val="Heading 8 Char"/>
    <w:basedOn w:val="DefaultParagraphFont"/>
    <w:link w:val="Heading8"/>
    <w:rsid w:val="00DD6B91"/>
    <w:rPr>
      <w:rFonts w:ascii="Calibri" w:hAnsi="Calibri"/>
      <w:b/>
      <w:bCs/>
      <w:i/>
      <w:iCs/>
      <w:color w:val="94B6D2"/>
      <w:spacing w:val="10"/>
      <w:sz w:val="24"/>
      <w:szCs w:val="24"/>
      <w:lang w:val="de-AT" w:eastAsia="en-US"/>
    </w:rPr>
  </w:style>
  <w:style w:type="character" w:customStyle="1" w:styleId="Heading9Char">
    <w:name w:val="Heading 9 Char"/>
    <w:basedOn w:val="DefaultParagraphFont"/>
    <w:link w:val="Heading9"/>
    <w:rsid w:val="00DD6B91"/>
    <w:rPr>
      <w:rFonts w:ascii="Calibri" w:hAnsi="Calibri"/>
      <w:b/>
      <w:bCs/>
      <w:caps/>
      <w:color w:val="A5AB81"/>
      <w:spacing w:val="40"/>
      <w:szCs w:val="23"/>
      <w:lang w:val="de-AT" w:eastAsia="en-US"/>
    </w:rPr>
  </w:style>
  <w:style w:type="paragraph" w:styleId="ListParagraph">
    <w:name w:val="List Paragraph"/>
    <w:basedOn w:val="Normal"/>
    <w:uiPriority w:val="34"/>
    <w:qFormat/>
    <w:rsid w:val="00DD6B91"/>
    <w:pPr>
      <w:spacing w:after="200" w:line="276" w:lineRule="auto"/>
      <w:ind w:left="720"/>
      <w:contextualSpacing/>
    </w:pPr>
    <w:rPr>
      <w:rFonts w:ascii="Calibri" w:eastAsia="Calibri" w:hAnsi="Calibri"/>
      <w:sz w:val="22"/>
      <w:szCs w:val="22"/>
      <w:lang w:eastAsia="en-US"/>
    </w:rPr>
  </w:style>
  <w:style w:type="paragraph" w:styleId="TOCHeading">
    <w:name w:val="TOC Heading"/>
    <w:basedOn w:val="Heading1"/>
    <w:next w:val="Normal"/>
    <w:uiPriority w:val="39"/>
    <w:qFormat/>
    <w:rsid w:val="00DD6B91"/>
    <w:pPr>
      <w:outlineLvl w:val="9"/>
    </w:pPr>
    <w:rPr>
      <w:lang w:val="en-US" w:eastAsia="ja-JP"/>
    </w:rPr>
  </w:style>
  <w:style w:type="paragraph" w:styleId="TOC1">
    <w:name w:val="toc 1"/>
    <w:basedOn w:val="Normal"/>
    <w:next w:val="Normal"/>
    <w:autoRedefine/>
    <w:rsid w:val="00DD6B91"/>
    <w:pPr>
      <w:spacing w:after="100" w:line="276" w:lineRule="auto"/>
    </w:pPr>
    <w:rPr>
      <w:rFonts w:ascii="Calibri" w:eastAsia="Calibri" w:hAnsi="Calibri"/>
      <w:sz w:val="22"/>
      <w:szCs w:val="22"/>
      <w:lang w:eastAsia="en-US"/>
    </w:rPr>
  </w:style>
  <w:style w:type="character" w:styleId="Hyperlink">
    <w:name w:val="Hyperlink"/>
    <w:basedOn w:val="DefaultParagraphFont"/>
    <w:rsid w:val="00DD6B91"/>
    <w:rPr>
      <w:rFonts w:cs="Times New Roman"/>
      <w:color w:val="0000FF"/>
      <w:u w:val="single"/>
    </w:rPr>
  </w:style>
  <w:style w:type="paragraph" w:styleId="BalloonText">
    <w:name w:val="Balloon Text"/>
    <w:basedOn w:val="Normal"/>
    <w:link w:val="BalloonTextChar"/>
    <w:rsid w:val="00DD6B91"/>
    <w:rPr>
      <w:rFonts w:ascii="Tahoma" w:eastAsia="Calibri" w:hAnsi="Tahoma" w:cs="Tahoma"/>
      <w:sz w:val="16"/>
      <w:szCs w:val="16"/>
      <w:lang w:eastAsia="en-US"/>
    </w:rPr>
  </w:style>
  <w:style w:type="character" w:customStyle="1" w:styleId="BalloonTextChar">
    <w:name w:val="Balloon Text Char"/>
    <w:basedOn w:val="DefaultParagraphFont"/>
    <w:link w:val="BalloonText"/>
    <w:rsid w:val="00DD6B91"/>
    <w:rPr>
      <w:rFonts w:ascii="Tahoma" w:eastAsia="Calibri" w:hAnsi="Tahoma" w:cs="Tahoma"/>
      <w:sz w:val="16"/>
      <w:szCs w:val="16"/>
      <w:lang w:eastAsia="en-US"/>
    </w:rPr>
  </w:style>
  <w:style w:type="paragraph" w:styleId="TOC2">
    <w:name w:val="toc 2"/>
    <w:basedOn w:val="Normal"/>
    <w:next w:val="Normal"/>
    <w:autoRedefine/>
    <w:rsid w:val="00DD6B91"/>
    <w:pPr>
      <w:spacing w:after="100" w:line="276" w:lineRule="auto"/>
      <w:ind w:left="220"/>
    </w:pPr>
    <w:rPr>
      <w:rFonts w:ascii="Calibri" w:hAnsi="Calibri"/>
      <w:sz w:val="22"/>
      <w:szCs w:val="22"/>
      <w:lang w:val="en-US" w:eastAsia="ja-JP"/>
    </w:rPr>
  </w:style>
  <w:style w:type="paragraph" w:styleId="TOC3">
    <w:name w:val="toc 3"/>
    <w:basedOn w:val="Normal"/>
    <w:next w:val="Normal"/>
    <w:autoRedefine/>
    <w:rsid w:val="00DD6B91"/>
    <w:pPr>
      <w:spacing w:after="100" w:line="276" w:lineRule="auto"/>
      <w:ind w:left="440"/>
    </w:pPr>
    <w:rPr>
      <w:rFonts w:ascii="Calibri" w:hAnsi="Calibri"/>
      <w:sz w:val="22"/>
      <w:szCs w:val="22"/>
      <w:lang w:val="en-US" w:eastAsia="ja-JP"/>
    </w:rPr>
  </w:style>
  <w:style w:type="paragraph" w:styleId="NoSpacing">
    <w:name w:val="No Spacing"/>
    <w:link w:val="NoSpacingChar"/>
    <w:uiPriority w:val="99"/>
    <w:qFormat/>
    <w:rsid w:val="00DD6B91"/>
    <w:rPr>
      <w:rFonts w:ascii="Calibri" w:eastAsia="Calibri" w:hAnsi="Calibri"/>
      <w:sz w:val="22"/>
      <w:szCs w:val="22"/>
      <w:lang w:eastAsia="en-US"/>
    </w:rPr>
  </w:style>
  <w:style w:type="paragraph" w:styleId="Header">
    <w:name w:val="header"/>
    <w:basedOn w:val="Normal"/>
    <w:link w:val="HeaderChar"/>
    <w:rsid w:val="00DD6B91"/>
    <w:pPr>
      <w:tabs>
        <w:tab w:val="center" w:pos="4536"/>
        <w:tab w:val="right" w:pos="9072"/>
      </w:tabs>
      <w:spacing w:line="240" w:lineRule="exact"/>
    </w:pPr>
    <w:rPr>
      <w:rFonts w:ascii="Arial" w:hAnsi="Arial" w:cs="Arial"/>
      <w:sz w:val="20"/>
      <w:szCs w:val="20"/>
      <w:lang w:eastAsia="de-DE"/>
    </w:rPr>
  </w:style>
  <w:style w:type="character" w:customStyle="1" w:styleId="HeaderChar">
    <w:name w:val="Header Char"/>
    <w:basedOn w:val="DefaultParagraphFont"/>
    <w:link w:val="Header"/>
    <w:rsid w:val="00DD6B91"/>
    <w:rPr>
      <w:rFonts w:ascii="Arial" w:hAnsi="Arial" w:cs="Arial"/>
      <w:lang w:eastAsia="de-DE"/>
    </w:rPr>
  </w:style>
  <w:style w:type="paragraph" w:styleId="NormalWeb">
    <w:name w:val="Normal (Web)"/>
    <w:basedOn w:val="Normal"/>
    <w:rsid w:val="00DD6B91"/>
    <w:pPr>
      <w:spacing w:before="40" w:after="40"/>
    </w:pPr>
  </w:style>
  <w:style w:type="paragraph" w:styleId="Footer">
    <w:name w:val="footer"/>
    <w:basedOn w:val="Normal"/>
    <w:link w:val="FooterChar"/>
    <w:uiPriority w:val="99"/>
    <w:rsid w:val="00DD6B91"/>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DD6B91"/>
    <w:rPr>
      <w:rFonts w:ascii="Calibri" w:eastAsia="Calibri" w:hAnsi="Calibri"/>
      <w:sz w:val="22"/>
      <w:szCs w:val="22"/>
      <w:lang w:eastAsia="en-US"/>
    </w:rPr>
  </w:style>
  <w:style w:type="character" w:styleId="LineNumber">
    <w:name w:val="line number"/>
    <w:basedOn w:val="DefaultParagraphFont"/>
    <w:uiPriority w:val="99"/>
    <w:rsid w:val="00DD6B91"/>
    <w:rPr>
      <w:rFonts w:cs="Times New Roman"/>
    </w:rPr>
  </w:style>
  <w:style w:type="paragraph" w:styleId="BodyTextIndent2">
    <w:name w:val="Body Text Indent 2"/>
    <w:basedOn w:val="Normal"/>
    <w:link w:val="BodyTextIndent2Char"/>
    <w:rsid w:val="00DD6B91"/>
    <w:pPr>
      <w:ind w:firstLine="720"/>
      <w:jc w:val="both"/>
    </w:pPr>
    <w:rPr>
      <w:sz w:val="22"/>
      <w:szCs w:val="20"/>
      <w:lang w:eastAsia="en-US"/>
    </w:rPr>
  </w:style>
  <w:style w:type="character" w:customStyle="1" w:styleId="BodyTextIndent2Char">
    <w:name w:val="Body Text Indent 2 Char"/>
    <w:basedOn w:val="DefaultParagraphFont"/>
    <w:link w:val="BodyTextIndent2"/>
    <w:rsid w:val="00DD6B91"/>
    <w:rPr>
      <w:sz w:val="22"/>
      <w:lang w:eastAsia="en-US"/>
    </w:rPr>
  </w:style>
  <w:style w:type="paragraph" w:styleId="BodyTextIndent">
    <w:name w:val="Body Text Indent"/>
    <w:basedOn w:val="Normal"/>
    <w:link w:val="BodyTextIndentChar"/>
    <w:rsid w:val="00DD6B91"/>
    <w:pPr>
      <w:ind w:firstLine="720"/>
      <w:jc w:val="both"/>
    </w:pPr>
    <w:rPr>
      <w:szCs w:val="20"/>
      <w:lang w:eastAsia="en-US"/>
    </w:rPr>
  </w:style>
  <w:style w:type="character" w:customStyle="1" w:styleId="BodyTextIndentChar">
    <w:name w:val="Body Text Indent Char"/>
    <w:basedOn w:val="DefaultParagraphFont"/>
    <w:link w:val="BodyTextIndent"/>
    <w:rsid w:val="00DD6B91"/>
    <w:rPr>
      <w:sz w:val="24"/>
      <w:lang w:eastAsia="en-US"/>
    </w:rPr>
  </w:style>
  <w:style w:type="character" w:styleId="PageNumber">
    <w:name w:val="page number"/>
    <w:basedOn w:val="DefaultParagraphFont"/>
    <w:rsid w:val="00DD6B91"/>
    <w:rPr>
      <w:rFonts w:cs="Times New Roman"/>
    </w:rPr>
  </w:style>
  <w:style w:type="paragraph" w:styleId="BodyText">
    <w:name w:val="Body Text"/>
    <w:basedOn w:val="Normal"/>
    <w:link w:val="BodyTextChar"/>
    <w:rsid w:val="00DD6B91"/>
    <w:pPr>
      <w:spacing w:after="120" w:line="240" w:lineRule="exact"/>
    </w:pPr>
    <w:rPr>
      <w:rFonts w:ascii="Arial" w:hAnsi="Arial" w:cs="Arial"/>
      <w:sz w:val="20"/>
      <w:szCs w:val="20"/>
      <w:lang w:val="de-DE" w:eastAsia="de-DE"/>
    </w:rPr>
  </w:style>
  <w:style w:type="character" w:customStyle="1" w:styleId="BodyTextChar">
    <w:name w:val="Body Text Char"/>
    <w:basedOn w:val="DefaultParagraphFont"/>
    <w:link w:val="BodyText"/>
    <w:rsid w:val="00DD6B91"/>
    <w:rPr>
      <w:rFonts w:ascii="Arial" w:hAnsi="Arial" w:cs="Arial"/>
      <w:lang w:val="de-DE" w:eastAsia="de-DE"/>
    </w:rPr>
  </w:style>
  <w:style w:type="paragraph" w:styleId="FootnoteText">
    <w:name w:val="footnote text"/>
    <w:basedOn w:val="Normal"/>
    <w:link w:val="FootnoteTextChar"/>
    <w:uiPriority w:val="99"/>
    <w:rsid w:val="00DD6B91"/>
    <w:pPr>
      <w:spacing w:line="240" w:lineRule="exact"/>
    </w:pPr>
    <w:rPr>
      <w:rFonts w:ascii="Arial" w:hAnsi="Arial" w:cs="Arial"/>
      <w:sz w:val="20"/>
      <w:szCs w:val="20"/>
      <w:lang w:val="de-DE" w:eastAsia="de-DE"/>
    </w:rPr>
  </w:style>
  <w:style w:type="character" w:customStyle="1" w:styleId="FootnoteTextChar">
    <w:name w:val="Footnote Text Char"/>
    <w:basedOn w:val="DefaultParagraphFont"/>
    <w:link w:val="FootnoteText"/>
    <w:uiPriority w:val="99"/>
    <w:rsid w:val="00DD6B91"/>
    <w:rPr>
      <w:rFonts w:ascii="Arial" w:hAnsi="Arial" w:cs="Arial"/>
      <w:lang w:val="de-DE" w:eastAsia="de-DE"/>
    </w:rPr>
  </w:style>
  <w:style w:type="character" w:styleId="FootnoteReference">
    <w:name w:val="footnote reference"/>
    <w:basedOn w:val="DefaultParagraphFont"/>
    <w:uiPriority w:val="99"/>
    <w:rsid w:val="00DD6B91"/>
    <w:rPr>
      <w:rFonts w:cs="Times New Roman"/>
      <w:vertAlign w:val="superscript"/>
    </w:rPr>
  </w:style>
  <w:style w:type="paragraph" w:customStyle="1" w:styleId="Absatzlinksbndig">
    <w:name w:val="* Absatz linksbündig"/>
    <w:uiPriority w:val="99"/>
    <w:rsid w:val="00DD6B91"/>
    <w:pPr>
      <w:widowControl w:val="0"/>
      <w:autoSpaceDE w:val="0"/>
      <w:autoSpaceDN w:val="0"/>
      <w:adjustRightInd w:val="0"/>
      <w:spacing w:line="240" w:lineRule="atLeast"/>
    </w:pPr>
    <w:rPr>
      <w:rFonts w:ascii="Courier New" w:hAnsi="Courier New" w:cs="Courier New"/>
      <w:sz w:val="24"/>
      <w:szCs w:val="24"/>
    </w:rPr>
  </w:style>
  <w:style w:type="character" w:customStyle="1" w:styleId="nomark">
    <w:name w:val="nomark"/>
    <w:basedOn w:val="DefaultParagraphFont"/>
    <w:rsid w:val="00DD6B91"/>
    <w:rPr>
      <w:rFonts w:cs="Times New Roman"/>
    </w:rPr>
  </w:style>
  <w:style w:type="character" w:customStyle="1" w:styleId="timark">
    <w:name w:val="timark"/>
    <w:basedOn w:val="DefaultParagraphFont"/>
    <w:rsid w:val="00DD6B91"/>
    <w:rPr>
      <w:rFonts w:cs="Times New Roman"/>
    </w:rPr>
  </w:style>
  <w:style w:type="paragraph" w:customStyle="1" w:styleId="ft">
    <w:name w:val="ft"/>
    <w:basedOn w:val="Normal"/>
    <w:uiPriority w:val="99"/>
    <w:rsid w:val="00DD6B91"/>
    <w:pPr>
      <w:spacing w:before="100" w:beforeAutospacing="1" w:after="100" w:afterAutospacing="1"/>
    </w:pPr>
    <w:rPr>
      <w:lang w:val="de-AT" w:eastAsia="ko-KR"/>
    </w:rPr>
  </w:style>
  <w:style w:type="paragraph" w:customStyle="1" w:styleId="tigrseq">
    <w:name w:val="tigrseq"/>
    <w:basedOn w:val="Normal"/>
    <w:rsid w:val="00DD6B91"/>
    <w:pPr>
      <w:spacing w:before="100" w:beforeAutospacing="1" w:after="100" w:afterAutospacing="1"/>
    </w:pPr>
    <w:rPr>
      <w:lang w:val="de-AT" w:eastAsia="ko-KR"/>
    </w:rPr>
  </w:style>
  <w:style w:type="paragraph" w:customStyle="1" w:styleId="addr">
    <w:name w:val="addr"/>
    <w:basedOn w:val="Normal"/>
    <w:rsid w:val="00DD6B91"/>
    <w:pPr>
      <w:spacing w:before="100" w:beforeAutospacing="1" w:after="100" w:afterAutospacing="1"/>
    </w:pPr>
    <w:rPr>
      <w:lang w:val="de-AT" w:eastAsia="ko-KR"/>
    </w:rPr>
  </w:style>
  <w:style w:type="paragraph" w:customStyle="1" w:styleId="txurl">
    <w:name w:val="txurl"/>
    <w:basedOn w:val="Normal"/>
    <w:rsid w:val="00DD6B91"/>
    <w:pPr>
      <w:spacing w:before="100" w:beforeAutospacing="1" w:after="100" w:afterAutospacing="1"/>
    </w:pPr>
    <w:rPr>
      <w:lang w:val="de-AT" w:eastAsia="ko-KR"/>
    </w:rPr>
  </w:style>
  <w:style w:type="character" w:styleId="CommentReference">
    <w:name w:val="annotation reference"/>
    <w:basedOn w:val="DefaultParagraphFont"/>
    <w:rsid w:val="00DD6B91"/>
    <w:rPr>
      <w:rFonts w:cs="Times New Roman"/>
      <w:sz w:val="16"/>
    </w:rPr>
  </w:style>
  <w:style w:type="paragraph" w:styleId="PlainText">
    <w:name w:val="Plain Text"/>
    <w:basedOn w:val="Normal"/>
    <w:link w:val="PlainTextChar"/>
    <w:uiPriority w:val="99"/>
    <w:rsid w:val="00DD6B91"/>
    <w:rPr>
      <w:rFonts w:ascii="Courier New" w:hAnsi="Courier New" w:cs="Courier New"/>
      <w:sz w:val="20"/>
      <w:szCs w:val="20"/>
    </w:rPr>
  </w:style>
  <w:style w:type="character" w:customStyle="1" w:styleId="PlainTextChar">
    <w:name w:val="Plain Text Char"/>
    <w:basedOn w:val="DefaultParagraphFont"/>
    <w:link w:val="PlainText"/>
    <w:uiPriority w:val="99"/>
    <w:rsid w:val="00DD6B91"/>
    <w:rPr>
      <w:rFonts w:ascii="Courier New" w:hAnsi="Courier New" w:cs="Courier New"/>
    </w:rPr>
  </w:style>
  <w:style w:type="paragraph" w:styleId="EndnoteText">
    <w:name w:val="endnote text"/>
    <w:basedOn w:val="Normal"/>
    <w:link w:val="EndnoteTextChar"/>
    <w:uiPriority w:val="99"/>
    <w:rsid w:val="00DD6B91"/>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DD6B91"/>
    <w:rPr>
      <w:rFonts w:ascii="Calibri" w:eastAsia="Calibri" w:hAnsi="Calibri"/>
      <w:lang w:eastAsia="en-US"/>
    </w:rPr>
  </w:style>
  <w:style w:type="character" w:styleId="EndnoteReference">
    <w:name w:val="endnote reference"/>
    <w:basedOn w:val="DefaultParagraphFont"/>
    <w:uiPriority w:val="99"/>
    <w:rsid w:val="00DD6B91"/>
    <w:rPr>
      <w:rFonts w:cs="Times New Roman"/>
      <w:vertAlign w:val="superscript"/>
    </w:rPr>
  </w:style>
  <w:style w:type="paragraph" w:customStyle="1" w:styleId="Paragraph">
    <w:name w:val="* Paragraph"/>
    <w:aliases w:val="left-aligned1"/>
    <w:uiPriority w:val="99"/>
    <w:rsid w:val="00DD6B91"/>
    <w:pPr>
      <w:widowControl w:val="0"/>
      <w:autoSpaceDE w:val="0"/>
      <w:autoSpaceDN w:val="0"/>
      <w:adjustRightInd w:val="0"/>
      <w:spacing w:line="240" w:lineRule="atLeast"/>
    </w:pPr>
    <w:rPr>
      <w:rFonts w:ascii="Courier New" w:hAnsi="Courier New" w:cs="Courier New"/>
      <w:sz w:val="24"/>
      <w:szCs w:val="24"/>
      <w:lang w:val="en-US"/>
    </w:rPr>
  </w:style>
  <w:style w:type="paragraph" w:styleId="CommentText">
    <w:name w:val="annotation text"/>
    <w:basedOn w:val="Normal"/>
    <w:link w:val="CommentTextChar"/>
    <w:rsid w:val="00DD6B91"/>
    <w:rPr>
      <w:sz w:val="20"/>
      <w:szCs w:val="20"/>
    </w:rPr>
  </w:style>
  <w:style w:type="character" w:customStyle="1" w:styleId="CommentTextChar">
    <w:name w:val="Comment Text Char"/>
    <w:basedOn w:val="DefaultParagraphFont"/>
    <w:link w:val="CommentText"/>
    <w:rsid w:val="00DD6B91"/>
  </w:style>
  <w:style w:type="paragraph" w:customStyle="1" w:styleId="msolistparagraph0">
    <w:name w:val="msolistparagraph"/>
    <w:basedOn w:val="Normal"/>
    <w:uiPriority w:val="99"/>
    <w:rsid w:val="00DD6B91"/>
    <w:pPr>
      <w:ind w:left="720"/>
    </w:pPr>
    <w:rPr>
      <w:rFonts w:ascii="Calibri" w:hAnsi="Calibri"/>
      <w:sz w:val="22"/>
      <w:szCs w:val="22"/>
      <w:lang w:eastAsia="en-US"/>
    </w:rPr>
  </w:style>
  <w:style w:type="character" w:customStyle="1" w:styleId="hps">
    <w:name w:val="hps"/>
    <w:basedOn w:val="DefaultParagraphFont"/>
    <w:rsid w:val="00DD6B91"/>
    <w:rPr>
      <w:rFonts w:cs="Times New Roman"/>
    </w:rPr>
  </w:style>
  <w:style w:type="character" w:styleId="PlaceholderText">
    <w:name w:val="Placeholder Text"/>
    <w:basedOn w:val="DefaultParagraphFont"/>
    <w:uiPriority w:val="99"/>
    <w:semiHidden/>
    <w:rsid w:val="00DD6B91"/>
    <w:rPr>
      <w:rFonts w:cs="Times New Roman"/>
      <w:color w:val="808080"/>
    </w:rPr>
  </w:style>
  <w:style w:type="paragraph" w:styleId="CommentSubject">
    <w:name w:val="annotation subject"/>
    <w:basedOn w:val="CommentText"/>
    <w:next w:val="CommentText"/>
    <w:link w:val="CommentSubjectChar"/>
    <w:rsid w:val="00DD6B91"/>
    <w:pPr>
      <w:spacing w:after="200" w:line="276" w:lineRule="auto"/>
    </w:pPr>
    <w:rPr>
      <w:rFonts w:ascii="Calibri" w:eastAsia="Calibri" w:hAnsi="Calibri"/>
      <w:b/>
      <w:bCs/>
      <w:lang w:eastAsia="en-US"/>
    </w:rPr>
  </w:style>
  <w:style w:type="character" w:customStyle="1" w:styleId="CommentSubjectChar">
    <w:name w:val="Comment Subject Char"/>
    <w:basedOn w:val="CommentTextChar"/>
    <w:link w:val="CommentSubject"/>
    <w:rsid w:val="00DD6B91"/>
    <w:rPr>
      <w:rFonts w:ascii="Calibri" w:eastAsia="Calibri" w:hAnsi="Calibri"/>
      <w:b/>
      <w:bCs/>
      <w:lang w:eastAsia="en-US"/>
    </w:rPr>
  </w:style>
  <w:style w:type="character" w:customStyle="1" w:styleId="atn">
    <w:name w:val="atn"/>
    <w:rsid w:val="00DD6B91"/>
  </w:style>
  <w:style w:type="paragraph" w:styleId="Caption">
    <w:name w:val="caption"/>
    <w:basedOn w:val="Normal"/>
    <w:next w:val="Normal"/>
    <w:qFormat/>
    <w:rsid w:val="00DD6B91"/>
    <w:pPr>
      <w:spacing w:after="180" w:line="264" w:lineRule="auto"/>
    </w:pPr>
    <w:rPr>
      <w:rFonts w:ascii="Calibri" w:hAnsi="Calibri"/>
      <w:b/>
      <w:bCs/>
      <w:caps/>
      <w:sz w:val="22"/>
      <w:szCs w:val="22"/>
      <w:lang w:val="de-AT" w:eastAsia="en-US"/>
    </w:rPr>
  </w:style>
  <w:style w:type="paragraph" w:customStyle="1" w:styleId="AuflistungEbene1">
    <w:name w:val="Auflistung Ebene 1"/>
    <w:link w:val="AuflistungEbene1ZchnZchn"/>
    <w:rsid w:val="00DD6B91"/>
    <w:pPr>
      <w:numPr>
        <w:numId w:val="1"/>
      </w:numPr>
      <w:spacing w:line="280" w:lineRule="exact"/>
    </w:pPr>
    <w:rPr>
      <w:rFonts w:ascii="Arial" w:eastAsia="Calibri" w:hAnsi="Arial"/>
      <w:b/>
      <w:color w:val="991239"/>
      <w:sz w:val="22"/>
      <w:szCs w:val="22"/>
      <w:lang w:val="de-AT" w:eastAsia="en-US"/>
    </w:rPr>
  </w:style>
  <w:style w:type="character" w:customStyle="1" w:styleId="shorttext">
    <w:name w:val="short_text"/>
    <w:rsid w:val="00DD6B91"/>
  </w:style>
  <w:style w:type="paragraph" w:customStyle="1" w:styleId="AuflistungZwischenberschrift">
    <w:name w:val="Auflistung Zwischenüberschrift"/>
    <w:basedOn w:val="AuflistungEbene2"/>
    <w:rsid w:val="00DD6B91"/>
    <w:pPr>
      <w:numPr>
        <w:numId w:val="0"/>
      </w:numPr>
      <w:spacing w:line="240" w:lineRule="auto"/>
    </w:pPr>
    <w:rPr>
      <w:b w:val="0"/>
      <w:color w:val="auto"/>
    </w:rPr>
  </w:style>
  <w:style w:type="paragraph" w:customStyle="1" w:styleId="AuflistungEbene2">
    <w:name w:val="Auflistung Ebene 2"/>
    <w:basedOn w:val="AuflistungEbene1"/>
    <w:link w:val="AuflistungEbene2Zchn"/>
    <w:rsid w:val="00DD6B91"/>
  </w:style>
  <w:style w:type="paragraph" w:customStyle="1" w:styleId="Text8px">
    <w:name w:val="Text 8px"/>
    <w:basedOn w:val="Normal"/>
    <w:link w:val="Text8pxZchnZchn"/>
    <w:rsid w:val="00DD6B91"/>
    <w:pPr>
      <w:framePr w:hSpace="141" w:wrap="around" w:vAnchor="page" w:hAnchor="margin" w:y="2950"/>
      <w:tabs>
        <w:tab w:val="left" w:pos="9921"/>
      </w:tabs>
      <w:spacing w:line="280" w:lineRule="exact"/>
    </w:pPr>
    <w:rPr>
      <w:rFonts w:ascii="Arial" w:eastAsia="Calibri" w:hAnsi="Arial" w:cs="Arial"/>
      <w:sz w:val="16"/>
      <w:szCs w:val="16"/>
      <w:lang w:val="de-AT" w:eastAsia="en-US"/>
    </w:rPr>
  </w:style>
  <w:style w:type="character" w:customStyle="1" w:styleId="Text8pxZchnZchn">
    <w:name w:val="Text 8px Zchn Zchn"/>
    <w:link w:val="Text8px"/>
    <w:rsid w:val="00DD6B91"/>
    <w:rPr>
      <w:rFonts w:ascii="Arial" w:eastAsia="Calibri" w:hAnsi="Arial" w:cs="Arial"/>
      <w:sz w:val="16"/>
      <w:szCs w:val="16"/>
      <w:lang w:val="de-AT" w:eastAsia="en-US"/>
    </w:rPr>
  </w:style>
  <w:style w:type="paragraph" w:customStyle="1" w:styleId="OE-ARIAL11px">
    <w:name w:val="OE-ARIAL 11px"/>
    <w:basedOn w:val="Normal"/>
    <w:link w:val="OE-ARIAL11pxZchnZchn"/>
    <w:rsid w:val="00DD6B91"/>
    <w:pPr>
      <w:framePr w:hSpace="141" w:wrap="around" w:vAnchor="page" w:hAnchor="margin" w:y="2950"/>
      <w:tabs>
        <w:tab w:val="left" w:pos="9921"/>
      </w:tabs>
      <w:spacing w:line="280" w:lineRule="exact"/>
    </w:pPr>
    <w:rPr>
      <w:rFonts w:ascii="Arial" w:eastAsia="Calibri" w:hAnsi="Arial" w:cs="Arial"/>
      <w:sz w:val="22"/>
      <w:szCs w:val="16"/>
      <w:lang w:val="de-AT" w:eastAsia="en-US"/>
    </w:rPr>
  </w:style>
  <w:style w:type="paragraph" w:customStyle="1" w:styleId="OE-Standard8px">
    <w:name w:val="OE-Standard 8px"/>
    <w:basedOn w:val="OE-ARIAL11px"/>
    <w:link w:val="OE-Standard8pxZchn"/>
    <w:rsid w:val="00DD6B91"/>
    <w:pPr>
      <w:framePr w:wrap="around"/>
    </w:pPr>
    <w:rPr>
      <w:sz w:val="16"/>
    </w:rPr>
  </w:style>
  <w:style w:type="character" w:customStyle="1" w:styleId="OE-ARIAL11pxZchnZchn">
    <w:name w:val="OE-ARIAL 11px Zchn Zchn"/>
    <w:link w:val="OE-ARIAL11px"/>
    <w:rsid w:val="00DD6B91"/>
    <w:rPr>
      <w:rFonts w:ascii="Arial" w:eastAsia="Calibri" w:hAnsi="Arial" w:cs="Arial"/>
      <w:sz w:val="22"/>
      <w:szCs w:val="16"/>
      <w:lang w:val="de-AT" w:eastAsia="en-US"/>
    </w:rPr>
  </w:style>
  <w:style w:type="character" w:customStyle="1" w:styleId="OE-Standard8pxZchn">
    <w:name w:val="OE-Standard 8px Zchn"/>
    <w:link w:val="OE-Standard8px"/>
    <w:rsid w:val="00DD6B91"/>
    <w:rPr>
      <w:rFonts w:ascii="Arial" w:eastAsia="Calibri" w:hAnsi="Arial" w:cs="Arial"/>
      <w:sz w:val="16"/>
      <w:szCs w:val="16"/>
      <w:lang w:val="de-AT" w:eastAsia="en-US"/>
    </w:rPr>
  </w:style>
  <w:style w:type="paragraph" w:customStyle="1" w:styleId="FormatvorlageAuflistungEbene2NichtFett">
    <w:name w:val="Formatvorlage Auflistung Ebene 2 + Nicht Fett"/>
    <w:basedOn w:val="AuflistungEbene2"/>
    <w:link w:val="FormatvorlageAuflistungEbene2NichtFettZchn"/>
    <w:rsid w:val="00DD6B91"/>
    <w:pPr>
      <w:numPr>
        <w:numId w:val="2"/>
      </w:numPr>
      <w:spacing w:line="240" w:lineRule="auto"/>
    </w:pPr>
    <w:rPr>
      <w:b w:val="0"/>
      <w:color w:val="auto"/>
    </w:rPr>
  </w:style>
  <w:style w:type="paragraph" w:customStyle="1" w:styleId="OEStandardSW">
    <w:name w:val="OE Standard SW"/>
    <w:basedOn w:val="Normal"/>
    <w:rsid w:val="00DD6B91"/>
    <w:pPr>
      <w:spacing w:after="120"/>
    </w:pPr>
    <w:rPr>
      <w:rFonts w:ascii="Arial" w:eastAsia="Calibri" w:hAnsi="Arial"/>
      <w:sz w:val="22"/>
      <w:szCs w:val="22"/>
      <w:lang w:val="de-AT" w:eastAsia="en-US"/>
    </w:rPr>
  </w:style>
  <w:style w:type="character" w:customStyle="1" w:styleId="AuflistungEbene1ZchnZchn">
    <w:name w:val="Auflistung Ebene 1 Zchn Zchn"/>
    <w:link w:val="AuflistungEbene1"/>
    <w:rsid w:val="00DD6B91"/>
    <w:rPr>
      <w:rFonts w:ascii="Arial" w:eastAsia="Calibri" w:hAnsi="Arial"/>
      <w:b/>
      <w:color w:val="991239"/>
      <w:sz w:val="22"/>
      <w:szCs w:val="22"/>
      <w:lang w:val="de-AT" w:eastAsia="en-US"/>
    </w:rPr>
  </w:style>
  <w:style w:type="character" w:customStyle="1" w:styleId="AuflistungEbene2Zchn">
    <w:name w:val="Auflistung Ebene 2 Zchn"/>
    <w:link w:val="AuflistungEbene2"/>
    <w:rsid w:val="00DD6B91"/>
    <w:rPr>
      <w:rFonts w:ascii="Arial" w:eastAsia="Calibri" w:hAnsi="Arial"/>
      <w:b/>
      <w:color w:val="991239"/>
      <w:sz w:val="22"/>
      <w:szCs w:val="22"/>
      <w:lang w:val="de-AT" w:eastAsia="en-US"/>
    </w:rPr>
  </w:style>
  <w:style w:type="character" w:customStyle="1" w:styleId="FormatvorlageAuflistungEbene2NichtFettZchn">
    <w:name w:val="Formatvorlage Auflistung Ebene 2 + Nicht Fett Zchn"/>
    <w:link w:val="FormatvorlageAuflistungEbene2NichtFett"/>
    <w:rsid w:val="00DD6B91"/>
    <w:rPr>
      <w:rFonts w:ascii="Arial" w:eastAsia="Calibri" w:hAnsi="Arial"/>
      <w:sz w:val="22"/>
      <w:szCs w:val="22"/>
      <w:lang w:val="de-AT" w:eastAsia="en-US"/>
    </w:rPr>
  </w:style>
  <w:style w:type="paragraph" w:customStyle="1" w:styleId="Auflistung">
    <w:name w:val="Auflistung"/>
    <w:autoRedefine/>
    <w:rsid w:val="00DD6B91"/>
    <w:pPr>
      <w:tabs>
        <w:tab w:val="num" w:pos="360"/>
      </w:tabs>
      <w:spacing w:line="280" w:lineRule="exact"/>
      <w:ind w:left="360" w:right="1758" w:hanging="360"/>
    </w:pPr>
    <w:rPr>
      <w:rFonts w:ascii="Arial" w:eastAsia="Calibri" w:hAnsi="Arial"/>
      <w:b/>
      <w:color w:val="991239"/>
      <w:sz w:val="22"/>
      <w:szCs w:val="22"/>
      <w:lang w:val="de-AT" w:eastAsia="en-US"/>
    </w:rPr>
  </w:style>
  <w:style w:type="paragraph" w:styleId="IntenseQuote">
    <w:name w:val="Intense Quote"/>
    <w:basedOn w:val="Normal"/>
    <w:link w:val="IntenseQuoteChar"/>
    <w:uiPriority w:val="99"/>
    <w:qFormat/>
    <w:rsid w:val="00DD6B91"/>
    <w:pPr>
      <w:pBdr>
        <w:top w:val="double" w:sz="12" w:space="10" w:color="DD8047"/>
        <w:left w:val="double" w:sz="12" w:space="10" w:color="DD8047"/>
        <w:bottom w:val="double" w:sz="12" w:space="10" w:color="DD8047"/>
        <w:right w:val="double" w:sz="12" w:space="10" w:color="DD8047"/>
      </w:pBdr>
      <w:shd w:val="clear" w:color="auto" w:fill="FFFFFF"/>
      <w:spacing w:before="300" w:after="300" w:line="264" w:lineRule="auto"/>
      <w:ind w:left="720" w:right="720"/>
      <w:contextualSpacing/>
    </w:pPr>
    <w:rPr>
      <w:rFonts w:ascii="Calibri" w:hAnsi="Calibri"/>
      <w:b/>
      <w:bCs/>
      <w:color w:val="DD8047"/>
      <w:sz w:val="20"/>
      <w:szCs w:val="23"/>
      <w:lang w:val="de-AT" w:eastAsia="en-US"/>
    </w:rPr>
  </w:style>
  <w:style w:type="character" w:customStyle="1" w:styleId="IntenseQuoteChar">
    <w:name w:val="Intense Quote Char"/>
    <w:basedOn w:val="DefaultParagraphFont"/>
    <w:link w:val="IntenseQuote"/>
    <w:uiPriority w:val="99"/>
    <w:rsid w:val="00DD6B91"/>
    <w:rPr>
      <w:rFonts w:ascii="Calibri" w:hAnsi="Calibri"/>
      <w:b/>
      <w:bCs/>
      <w:color w:val="DD8047"/>
      <w:szCs w:val="23"/>
      <w:shd w:val="clear" w:color="auto" w:fill="FFFFFF"/>
      <w:lang w:val="de-AT" w:eastAsia="en-US"/>
    </w:rPr>
  </w:style>
  <w:style w:type="paragraph" w:styleId="Subtitle">
    <w:name w:val="Subtitle"/>
    <w:basedOn w:val="Normal"/>
    <w:link w:val="SubtitleChar"/>
    <w:uiPriority w:val="99"/>
    <w:qFormat/>
    <w:rsid w:val="00DD6B91"/>
    <w:pPr>
      <w:spacing w:after="720"/>
    </w:pPr>
    <w:rPr>
      <w:rFonts w:ascii="Tw Cen MT" w:hAnsi="Tw Cen MT"/>
      <w:b/>
      <w:bCs/>
      <w:caps/>
      <w:color w:val="DD8047"/>
      <w:spacing w:val="50"/>
      <w:lang w:val="de-AT" w:eastAsia="en-US"/>
    </w:rPr>
  </w:style>
  <w:style w:type="character" w:customStyle="1" w:styleId="SubtitleChar">
    <w:name w:val="Subtitle Char"/>
    <w:basedOn w:val="DefaultParagraphFont"/>
    <w:link w:val="Subtitle"/>
    <w:uiPriority w:val="99"/>
    <w:rsid w:val="00DD6B91"/>
    <w:rPr>
      <w:rFonts w:ascii="Tw Cen MT" w:hAnsi="Tw Cen MT"/>
      <w:b/>
      <w:bCs/>
      <w:caps/>
      <w:color w:val="DD8047"/>
      <w:spacing w:val="50"/>
      <w:sz w:val="24"/>
      <w:szCs w:val="24"/>
      <w:lang w:val="de-AT" w:eastAsia="en-US"/>
    </w:rPr>
  </w:style>
  <w:style w:type="paragraph" w:styleId="Title">
    <w:name w:val="Title"/>
    <w:basedOn w:val="Normal"/>
    <w:link w:val="TitleChar"/>
    <w:uiPriority w:val="99"/>
    <w:rsid w:val="00DD6B91"/>
    <w:rPr>
      <w:rFonts w:ascii="Calibri" w:hAnsi="Calibri"/>
      <w:color w:val="775F55"/>
      <w:sz w:val="72"/>
      <w:szCs w:val="72"/>
      <w:lang w:val="de-AT" w:eastAsia="en-US"/>
    </w:rPr>
  </w:style>
  <w:style w:type="character" w:customStyle="1" w:styleId="TitleChar">
    <w:name w:val="Title Char"/>
    <w:basedOn w:val="DefaultParagraphFont"/>
    <w:link w:val="Title"/>
    <w:uiPriority w:val="99"/>
    <w:rsid w:val="00DD6B91"/>
    <w:rPr>
      <w:rFonts w:ascii="Calibri" w:hAnsi="Calibri"/>
      <w:color w:val="775F55"/>
      <w:sz w:val="72"/>
      <w:szCs w:val="72"/>
      <w:lang w:val="de-AT" w:eastAsia="en-US"/>
    </w:rPr>
  </w:style>
  <w:style w:type="character" w:styleId="BookTitle">
    <w:name w:val="Book Title"/>
    <w:uiPriority w:val="99"/>
    <w:qFormat/>
    <w:rsid w:val="00DD6B91"/>
    <w:rPr>
      <w:rFonts w:ascii="Tw Cen MT" w:hAnsi="Tw Cen MT" w:cs="Times New Roman"/>
      <w:i/>
      <w:iCs/>
      <w:color w:val="775F55"/>
      <w:sz w:val="23"/>
      <w:szCs w:val="23"/>
      <w:lang w:val="nb-NO"/>
    </w:rPr>
  </w:style>
  <w:style w:type="character" w:styleId="Emphasis">
    <w:name w:val="Emphasis"/>
    <w:uiPriority w:val="20"/>
    <w:qFormat/>
    <w:rsid w:val="00DD6B91"/>
    <w:rPr>
      <w:rFonts w:ascii="Tw Cen MT" w:hAnsi="Tw Cen MT" w:cs="Times New Roman"/>
      <w:b/>
      <w:i/>
      <w:color w:val="775F55"/>
      <w:spacing w:val="10"/>
      <w:sz w:val="23"/>
      <w:lang w:val="nb-NO"/>
    </w:rPr>
  </w:style>
  <w:style w:type="character" w:styleId="IntenseEmphasis">
    <w:name w:val="Intense Emphasis"/>
    <w:uiPriority w:val="99"/>
    <w:qFormat/>
    <w:rsid w:val="00DD6B91"/>
    <w:rPr>
      <w:rFonts w:ascii="Tw Cen MT" w:hAnsi="Tw Cen MT" w:cs="Times New Roman"/>
      <w:b/>
      <w:bCs/>
      <w:color w:val="DD8047"/>
      <w:spacing w:val="10"/>
      <w:w w:val="100"/>
      <w:kern w:val="0"/>
      <w:position w:val="0"/>
      <w:sz w:val="23"/>
      <w:vertAlign w:val="baseline"/>
    </w:rPr>
  </w:style>
  <w:style w:type="character" w:styleId="IntenseReference">
    <w:name w:val="Intense Reference"/>
    <w:uiPriority w:val="99"/>
    <w:qFormat/>
    <w:rsid w:val="00DD6B91"/>
    <w:rPr>
      <w:rFonts w:ascii="Tw Cen MT" w:hAnsi="Tw Cen MT" w:cs="Times New Roman"/>
      <w:b/>
      <w:bCs/>
      <w:caps/>
      <w:color w:val="94B6D2"/>
      <w:spacing w:val="10"/>
      <w:w w:val="100"/>
      <w:position w:val="0"/>
      <w:sz w:val="20"/>
      <w:szCs w:val="20"/>
      <w:u w:val="single" w:color="94B6D2"/>
    </w:rPr>
  </w:style>
  <w:style w:type="paragraph" w:styleId="List">
    <w:name w:val="List"/>
    <w:basedOn w:val="Normal"/>
    <w:uiPriority w:val="99"/>
    <w:rsid w:val="00DD6B91"/>
    <w:pPr>
      <w:spacing w:after="180" w:line="264" w:lineRule="auto"/>
      <w:ind w:left="360" w:hanging="360"/>
    </w:pPr>
    <w:rPr>
      <w:rFonts w:ascii="Calibri" w:hAnsi="Calibri"/>
      <w:sz w:val="20"/>
      <w:szCs w:val="23"/>
      <w:lang w:val="de-AT" w:eastAsia="en-US"/>
    </w:rPr>
  </w:style>
  <w:style w:type="paragraph" w:styleId="List2">
    <w:name w:val="List 2"/>
    <w:basedOn w:val="Normal"/>
    <w:uiPriority w:val="99"/>
    <w:rsid w:val="00DD6B91"/>
    <w:pPr>
      <w:spacing w:after="180" w:line="264" w:lineRule="auto"/>
      <w:ind w:left="720" w:hanging="360"/>
    </w:pPr>
    <w:rPr>
      <w:rFonts w:ascii="Calibri" w:hAnsi="Calibri"/>
      <w:sz w:val="20"/>
      <w:szCs w:val="23"/>
      <w:lang w:val="de-AT" w:eastAsia="en-US"/>
    </w:rPr>
  </w:style>
  <w:style w:type="paragraph" w:styleId="ListBullet">
    <w:name w:val="List Bullet"/>
    <w:basedOn w:val="Normal"/>
    <w:rsid w:val="00DD6B91"/>
    <w:pPr>
      <w:numPr>
        <w:numId w:val="3"/>
      </w:numPr>
      <w:tabs>
        <w:tab w:val="clear" w:pos="360"/>
      </w:tabs>
      <w:spacing w:after="180" w:line="264" w:lineRule="auto"/>
    </w:pPr>
    <w:rPr>
      <w:rFonts w:ascii="Calibri" w:hAnsi="Calibri"/>
      <w:lang w:val="de-AT" w:eastAsia="en-US"/>
    </w:rPr>
  </w:style>
  <w:style w:type="paragraph" w:styleId="ListBullet2">
    <w:name w:val="List Bullet 2"/>
    <w:basedOn w:val="Normal"/>
    <w:uiPriority w:val="99"/>
    <w:rsid w:val="00DD6B91"/>
    <w:pPr>
      <w:numPr>
        <w:numId w:val="4"/>
      </w:numPr>
      <w:spacing w:after="180" w:line="264" w:lineRule="auto"/>
    </w:pPr>
    <w:rPr>
      <w:rFonts w:ascii="Calibri" w:hAnsi="Calibri"/>
      <w:color w:val="94B6D2"/>
      <w:sz w:val="20"/>
      <w:szCs w:val="23"/>
      <w:lang w:val="de-AT" w:eastAsia="en-US"/>
    </w:rPr>
  </w:style>
  <w:style w:type="paragraph" w:styleId="ListBullet3">
    <w:name w:val="List Bullet 3"/>
    <w:basedOn w:val="Normal"/>
    <w:uiPriority w:val="99"/>
    <w:rsid w:val="00DD6B91"/>
    <w:pPr>
      <w:numPr>
        <w:numId w:val="5"/>
      </w:numPr>
      <w:spacing w:after="180" w:line="264" w:lineRule="auto"/>
    </w:pPr>
    <w:rPr>
      <w:rFonts w:ascii="Calibri" w:hAnsi="Calibri"/>
      <w:color w:val="DD8047"/>
      <w:sz w:val="20"/>
      <w:szCs w:val="23"/>
      <w:lang w:val="de-AT" w:eastAsia="en-US"/>
    </w:rPr>
  </w:style>
  <w:style w:type="paragraph" w:styleId="ListBullet4">
    <w:name w:val="List Bullet 4"/>
    <w:basedOn w:val="Normal"/>
    <w:uiPriority w:val="99"/>
    <w:rsid w:val="00DD6B91"/>
    <w:pPr>
      <w:numPr>
        <w:numId w:val="6"/>
      </w:numPr>
      <w:spacing w:after="180" w:line="264" w:lineRule="auto"/>
    </w:pPr>
    <w:rPr>
      <w:rFonts w:ascii="Calibri" w:hAnsi="Calibri"/>
      <w:caps/>
      <w:spacing w:val="4"/>
      <w:sz w:val="20"/>
      <w:szCs w:val="23"/>
      <w:lang w:val="de-AT" w:eastAsia="en-US"/>
    </w:rPr>
  </w:style>
  <w:style w:type="paragraph" w:styleId="ListBullet5">
    <w:name w:val="List Bullet 5"/>
    <w:basedOn w:val="Normal"/>
    <w:uiPriority w:val="99"/>
    <w:rsid w:val="00DD6B91"/>
    <w:pPr>
      <w:numPr>
        <w:numId w:val="7"/>
      </w:numPr>
      <w:spacing w:after="180" w:line="264" w:lineRule="auto"/>
    </w:pPr>
    <w:rPr>
      <w:rFonts w:ascii="Calibri" w:hAnsi="Calibri"/>
      <w:sz w:val="20"/>
      <w:szCs w:val="23"/>
      <w:lang w:val="de-AT" w:eastAsia="en-US"/>
    </w:rPr>
  </w:style>
  <w:style w:type="paragraph" w:styleId="Quote">
    <w:name w:val="Quote"/>
    <w:basedOn w:val="Normal"/>
    <w:link w:val="QuoteChar"/>
    <w:uiPriority w:val="99"/>
    <w:qFormat/>
    <w:rsid w:val="00DD6B91"/>
    <w:pPr>
      <w:spacing w:after="180" w:line="264" w:lineRule="auto"/>
    </w:pPr>
    <w:rPr>
      <w:rFonts w:ascii="Calibri" w:hAnsi="Calibri"/>
      <w:i/>
      <w:iCs/>
      <w:smallCaps/>
      <w:color w:val="775F55"/>
      <w:spacing w:val="6"/>
      <w:sz w:val="20"/>
      <w:szCs w:val="23"/>
      <w:lang w:val="de-AT" w:eastAsia="en-US"/>
    </w:rPr>
  </w:style>
  <w:style w:type="character" w:customStyle="1" w:styleId="QuoteChar">
    <w:name w:val="Quote Char"/>
    <w:basedOn w:val="DefaultParagraphFont"/>
    <w:link w:val="Quote"/>
    <w:uiPriority w:val="99"/>
    <w:rsid w:val="00DD6B91"/>
    <w:rPr>
      <w:rFonts w:ascii="Calibri" w:hAnsi="Calibri"/>
      <w:i/>
      <w:iCs/>
      <w:smallCaps/>
      <w:color w:val="775F55"/>
      <w:spacing w:val="6"/>
      <w:szCs w:val="23"/>
      <w:lang w:val="de-AT" w:eastAsia="en-US"/>
    </w:rPr>
  </w:style>
  <w:style w:type="character" w:styleId="Strong">
    <w:name w:val="Strong"/>
    <w:uiPriority w:val="22"/>
    <w:qFormat/>
    <w:rsid w:val="00DD6B91"/>
    <w:rPr>
      <w:rFonts w:ascii="Tw Cen MT" w:hAnsi="Tw Cen MT" w:cs="Times New Roman"/>
      <w:b/>
      <w:color w:val="DD8047"/>
      <w:sz w:val="23"/>
      <w:lang w:val="nb-NO"/>
    </w:rPr>
  </w:style>
  <w:style w:type="character" w:styleId="SubtleEmphasis">
    <w:name w:val="Subtle Emphasis"/>
    <w:uiPriority w:val="99"/>
    <w:rsid w:val="00DD6B91"/>
    <w:rPr>
      <w:rFonts w:ascii="Tw Cen MT" w:hAnsi="Tw Cen MT" w:cs="Times New Roman"/>
      <w:i/>
      <w:iCs/>
      <w:sz w:val="23"/>
    </w:rPr>
  </w:style>
  <w:style w:type="character" w:styleId="SubtleReference">
    <w:name w:val="Subtle Reference"/>
    <w:uiPriority w:val="99"/>
    <w:rsid w:val="00DD6B91"/>
    <w:rPr>
      <w:rFonts w:ascii="Tw Cen MT" w:hAnsi="Tw Cen MT" w:cs="Times New Roman"/>
      <w:b/>
      <w:bCs/>
      <w:i/>
      <w:iCs/>
      <w:color w:val="775F55"/>
      <w:sz w:val="23"/>
    </w:rPr>
  </w:style>
  <w:style w:type="paragraph" w:styleId="TableofAuthorities">
    <w:name w:val="table of authorities"/>
    <w:basedOn w:val="Normal"/>
    <w:next w:val="Normal"/>
    <w:uiPriority w:val="99"/>
    <w:rsid w:val="00DD6B91"/>
    <w:pPr>
      <w:spacing w:after="180" w:line="264" w:lineRule="auto"/>
      <w:ind w:left="220" w:hanging="220"/>
    </w:pPr>
    <w:rPr>
      <w:rFonts w:ascii="Calibri" w:hAnsi="Calibri"/>
      <w:sz w:val="20"/>
      <w:szCs w:val="23"/>
      <w:lang w:val="de-AT" w:eastAsia="en-US"/>
    </w:rPr>
  </w:style>
  <w:style w:type="paragraph" w:styleId="TOC4">
    <w:name w:val="toc 4"/>
    <w:basedOn w:val="Normal"/>
    <w:next w:val="Normal"/>
    <w:autoRedefine/>
    <w:rsid w:val="00DD6B91"/>
    <w:pPr>
      <w:tabs>
        <w:tab w:val="right" w:leader="dot" w:pos="8630"/>
      </w:tabs>
      <w:spacing w:after="40"/>
      <w:ind w:left="432"/>
    </w:pPr>
    <w:rPr>
      <w:rFonts w:ascii="Calibri" w:hAnsi="Calibri"/>
      <w:noProof/>
      <w:sz w:val="20"/>
      <w:szCs w:val="23"/>
      <w:lang w:val="de-AT" w:eastAsia="en-US"/>
    </w:rPr>
  </w:style>
  <w:style w:type="paragraph" w:styleId="TOC5">
    <w:name w:val="toc 5"/>
    <w:basedOn w:val="Normal"/>
    <w:next w:val="Normal"/>
    <w:autoRedefine/>
    <w:rsid w:val="00DD6B91"/>
    <w:pPr>
      <w:tabs>
        <w:tab w:val="right" w:leader="dot" w:pos="8630"/>
      </w:tabs>
      <w:spacing w:after="40"/>
      <w:ind w:left="576"/>
    </w:pPr>
    <w:rPr>
      <w:rFonts w:ascii="Calibri" w:hAnsi="Calibri"/>
      <w:noProof/>
      <w:sz w:val="20"/>
      <w:szCs w:val="23"/>
      <w:lang w:val="de-AT" w:eastAsia="en-US"/>
    </w:rPr>
  </w:style>
  <w:style w:type="paragraph" w:styleId="TOC6">
    <w:name w:val="toc 6"/>
    <w:basedOn w:val="Normal"/>
    <w:next w:val="Normal"/>
    <w:autoRedefine/>
    <w:rsid w:val="00DD6B91"/>
    <w:pPr>
      <w:tabs>
        <w:tab w:val="right" w:leader="dot" w:pos="8630"/>
      </w:tabs>
      <w:spacing w:after="40"/>
      <w:ind w:left="720"/>
    </w:pPr>
    <w:rPr>
      <w:rFonts w:ascii="Calibri" w:hAnsi="Calibri"/>
      <w:noProof/>
      <w:sz w:val="20"/>
      <w:szCs w:val="23"/>
      <w:lang w:val="de-AT" w:eastAsia="en-US"/>
    </w:rPr>
  </w:style>
  <w:style w:type="paragraph" w:styleId="TOC7">
    <w:name w:val="toc 7"/>
    <w:basedOn w:val="Normal"/>
    <w:next w:val="Normal"/>
    <w:autoRedefine/>
    <w:rsid w:val="00DD6B91"/>
    <w:pPr>
      <w:tabs>
        <w:tab w:val="right" w:leader="dot" w:pos="8630"/>
      </w:tabs>
      <w:spacing w:after="40"/>
      <w:ind w:left="864"/>
    </w:pPr>
    <w:rPr>
      <w:rFonts w:ascii="Calibri" w:hAnsi="Calibri"/>
      <w:noProof/>
      <w:sz w:val="20"/>
      <w:szCs w:val="23"/>
      <w:lang w:val="de-AT" w:eastAsia="en-US"/>
    </w:rPr>
  </w:style>
  <w:style w:type="paragraph" w:styleId="TOC8">
    <w:name w:val="toc 8"/>
    <w:basedOn w:val="Normal"/>
    <w:next w:val="Normal"/>
    <w:autoRedefine/>
    <w:rsid w:val="00DD6B91"/>
    <w:pPr>
      <w:tabs>
        <w:tab w:val="right" w:leader="dot" w:pos="8630"/>
      </w:tabs>
      <w:spacing w:after="40"/>
      <w:ind w:left="1008"/>
    </w:pPr>
    <w:rPr>
      <w:rFonts w:ascii="Calibri" w:hAnsi="Calibri"/>
      <w:noProof/>
      <w:sz w:val="20"/>
      <w:szCs w:val="23"/>
      <w:lang w:val="de-AT" w:eastAsia="en-US"/>
    </w:rPr>
  </w:style>
  <w:style w:type="paragraph" w:styleId="TOC9">
    <w:name w:val="toc 9"/>
    <w:basedOn w:val="Normal"/>
    <w:next w:val="Normal"/>
    <w:autoRedefine/>
    <w:rsid w:val="00DD6B91"/>
    <w:pPr>
      <w:tabs>
        <w:tab w:val="right" w:leader="dot" w:pos="8630"/>
      </w:tabs>
      <w:spacing w:after="40"/>
      <w:ind w:left="1152"/>
    </w:pPr>
    <w:rPr>
      <w:rFonts w:ascii="Calibri" w:hAnsi="Calibri"/>
      <w:noProof/>
      <w:sz w:val="20"/>
      <w:szCs w:val="23"/>
      <w:lang w:val="de-AT" w:eastAsia="en-US"/>
    </w:rPr>
  </w:style>
  <w:style w:type="character" w:customStyle="1" w:styleId="NoSpacingChar">
    <w:name w:val="No Spacing Char"/>
    <w:link w:val="NoSpacing"/>
    <w:uiPriority w:val="99"/>
    <w:locked/>
    <w:rsid w:val="00DD6B91"/>
    <w:rPr>
      <w:rFonts w:ascii="Calibri" w:eastAsia="Calibri" w:hAnsi="Calibri"/>
      <w:sz w:val="22"/>
      <w:szCs w:val="22"/>
      <w:lang w:eastAsia="en-US"/>
    </w:rPr>
  </w:style>
  <w:style w:type="paragraph" w:customStyle="1" w:styleId="Topptekstpartallsside">
    <w:name w:val="Topptekst partallsside"/>
    <w:basedOn w:val="Normal"/>
    <w:uiPriority w:val="99"/>
    <w:rsid w:val="00DD6B91"/>
    <w:pPr>
      <w:pBdr>
        <w:bottom w:val="single" w:sz="4" w:space="1" w:color="94B6D2"/>
      </w:pBdr>
    </w:pPr>
    <w:rPr>
      <w:rFonts w:ascii="Calibri" w:hAnsi="Calibri"/>
      <w:b/>
      <w:bCs/>
      <w:color w:val="775F55"/>
      <w:sz w:val="20"/>
      <w:szCs w:val="20"/>
      <w:lang w:val="de-AT" w:eastAsia="en-US"/>
    </w:rPr>
  </w:style>
  <w:style w:type="paragraph" w:customStyle="1" w:styleId="Bunntekstpartallsside">
    <w:name w:val="Bunntekst partallsside"/>
    <w:basedOn w:val="Normal"/>
    <w:uiPriority w:val="99"/>
    <w:semiHidden/>
    <w:rsid w:val="00DD6B91"/>
    <w:pPr>
      <w:pBdr>
        <w:top w:val="single" w:sz="4" w:space="1" w:color="94B6D2"/>
      </w:pBdr>
      <w:spacing w:after="180" w:line="264" w:lineRule="auto"/>
    </w:pPr>
    <w:rPr>
      <w:rFonts w:ascii="Calibri" w:hAnsi="Calibri"/>
      <w:color w:val="775F55"/>
      <w:sz w:val="20"/>
      <w:szCs w:val="23"/>
      <w:lang w:val="de-AT" w:eastAsia="en-US"/>
    </w:rPr>
  </w:style>
  <w:style w:type="paragraph" w:customStyle="1" w:styleId="Topptekstoddetallsside">
    <w:name w:val="Topptekst oddetallsside"/>
    <w:basedOn w:val="Normal"/>
    <w:uiPriority w:val="99"/>
    <w:rsid w:val="00DD6B91"/>
    <w:pPr>
      <w:pBdr>
        <w:bottom w:val="single" w:sz="4" w:space="1" w:color="94B6D2"/>
      </w:pBdr>
      <w:jc w:val="right"/>
    </w:pPr>
    <w:rPr>
      <w:rFonts w:ascii="Calibri" w:hAnsi="Calibri"/>
      <w:b/>
      <w:bCs/>
      <w:color w:val="775F55"/>
      <w:sz w:val="20"/>
      <w:szCs w:val="20"/>
      <w:lang w:val="de-AT" w:eastAsia="en-US"/>
    </w:rPr>
  </w:style>
  <w:style w:type="paragraph" w:customStyle="1" w:styleId="Bunntekstoddetallsside">
    <w:name w:val="Bunntekst oddetallsside"/>
    <w:basedOn w:val="Normal"/>
    <w:uiPriority w:val="99"/>
    <w:semiHidden/>
    <w:rsid w:val="00DD6B91"/>
    <w:pPr>
      <w:pBdr>
        <w:top w:val="single" w:sz="4" w:space="1" w:color="94B6D2"/>
      </w:pBdr>
      <w:spacing w:after="180" w:line="264" w:lineRule="auto"/>
      <w:jc w:val="right"/>
    </w:pPr>
    <w:rPr>
      <w:rFonts w:ascii="Calibri" w:hAnsi="Calibri"/>
      <w:color w:val="775F55"/>
      <w:sz w:val="20"/>
      <w:szCs w:val="23"/>
      <w:lang w:val="de-AT" w:eastAsia="en-US"/>
    </w:rPr>
  </w:style>
  <w:style w:type="paragraph" w:customStyle="1" w:styleId="Brdtekstifaks">
    <w:name w:val="Brødtekst i faks"/>
    <w:basedOn w:val="Normal"/>
    <w:uiPriority w:val="99"/>
    <w:rsid w:val="00DD6B91"/>
    <w:pPr>
      <w:framePr w:hSpace="180" w:wrap="around" w:vAnchor="text" w:hAnchor="text" w:y="55"/>
    </w:pPr>
    <w:rPr>
      <w:rFonts w:ascii="Calibri" w:eastAsia="Calibri" w:hAnsi="Calibri"/>
      <w:sz w:val="18"/>
      <w:szCs w:val="22"/>
      <w:lang w:val="de-AT" w:eastAsia="nb-NO"/>
    </w:rPr>
  </w:style>
  <w:style w:type="paragraph" w:customStyle="1" w:styleId="NormalRapport">
    <w:name w:val="NormalRapport"/>
    <w:basedOn w:val="Normal"/>
    <w:link w:val="NormalRapportChar"/>
    <w:uiPriority w:val="99"/>
    <w:rsid w:val="00DD6B91"/>
    <w:pPr>
      <w:spacing w:line="320" w:lineRule="atLeast"/>
    </w:pPr>
    <w:rPr>
      <w:szCs w:val="20"/>
      <w:lang w:val="de-AT" w:eastAsia="en-US"/>
    </w:rPr>
  </w:style>
  <w:style w:type="table" w:customStyle="1" w:styleId="Ljusskuggning-dekorfrg11">
    <w:name w:val="Ljus skuggning - dekorfärg 11"/>
    <w:uiPriority w:val="99"/>
    <w:rsid w:val="00DD6B91"/>
    <w:rPr>
      <w:rFonts w:ascii="Tw Cen MT" w:eastAsia="Calibri" w:hAnsi="Tw Cen MT"/>
      <w:color w:val="365F91"/>
      <w:lang w:val="nb-NO" w:eastAsia="nb-N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juslista1">
    <w:name w:val="Ljus lista1"/>
    <w:uiPriority w:val="99"/>
    <w:rsid w:val="00DD6B91"/>
    <w:rPr>
      <w:rFonts w:ascii="Tw Cen MT" w:eastAsia="Calibri" w:hAnsi="Tw Cen MT"/>
      <w:lang w:val="nb-NO" w:eastAsia="nb-N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3">
    <w:name w:val="Light List Accent 3"/>
    <w:basedOn w:val="TableNormal"/>
    <w:uiPriority w:val="99"/>
    <w:rsid w:val="00DD6B91"/>
    <w:rPr>
      <w:rFonts w:ascii="Tw Cen MT" w:eastAsia="Calibri" w:hAnsi="Tw Cen MT"/>
      <w:lang w:val="nb-NO" w:eastAsia="nb-N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5">
    <w:name w:val="Light List Accent 5"/>
    <w:basedOn w:val="TableNormal"/>
    <w:uiPriority w:val="99"/>
    <w:rsid w:val="00DD6B91"/>
    <w:rPr>
      <w:rFonts w:ascii="Tw Cen MT" w:eastAsia="Calibri" w:hAnsi="Tw Cen MT"/>
      <w:lang w:val="nb-NO" w:eastAsia="nb-N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character" w:customStyle="1" w:styleId="NormalRapportChar">
    <w:name w:val="NormalRapport Char"/>
    <w:link w:val="NormalRapport"/>
    <w:uiPriority w:val="99"/>
    <w:locked/>
    <w:rsid w:val="00DD6B91"/>
    <w:rPr>
      <w:sz w:val="24"/>
      <w:lang w:val="de-AT" w:eastAsia="en-US"/>
    </w:rPr>
  </w:style>
  <w:style w:type="paragraph" w:customStyle="1" w:styleId="Reference">
    <w:name w:val="Reference"/>
    <w:basedOn w:val="NormalRapport"/>
    <w:next w:val="NormalRapport"/>
    <w:autoRedefine/>
    <w:uiPriority w:val="99"/>
    <w:rsid w:val="00DD6B91"/>
    <w:pPr>
      <w:numPr>
        <w:numId w:val="9"/>
      </w:numPr>
      <w:tabs>
        <w:tab w:val="clear" w:pos="794"/>
        <w:tab w:val="num" w:pos="720"/>
      </w:tabs>
      <w:spacing w:line="240" w:lineRule="auto"/>
      <w:ind w:left="720" w:hanging="360"/>
    </w:pPr>
    <w:rPr>
      <w:szCs w:val="24"/>
    </w:rPr>
  </w:style>
  <w:style w:type="paragraph" w:styleId="Revision">
    <w:name w:val="Revision"/>
    <w:hidden/>
    <w:uiPriority w:val="99"/>
    <w:semiHidden/>
    <w:rsid w:val="00DD6B91"/>
    <w:rPr>
      <w:rFonts w:ascii="Calibri" w:hAnsi="Calibri"/>
      <w:sz w:val="23"/>
      <w:szCs w:val="23"/>
      <w:lang w:val="nb-NO" w:eastAsia="en-US"/>
    </w:rPr>
  </w:style>
  <w:style w:type="paragraph" w:customStyle="1" w:styleId="Contractstyle">
    <w:name w:val="Contractstyle"/>
    <w:link w:val="ContractstyleTegn"/>
    <w:uiPriority w:val="99"/>
    <w:rsid w:val="00DD6B91"/>
    <w:pPr>
      <w:keepLines/>
      <w:spacing w:before="120" w:after="120"/>
      <w:ind w:left="720"/>
    </w:pPr>
    <w:rPr>
      <w:sz w:val="24"/>
      <w:lang w:val="en-GB" w:eastAsia="en-US"/>
    </w:rPr>
  </w:style>
  <w:style w:type="character" w:customStyle="1" w:styleId="ContractstyleTegn">
    <w:name w:val="Contractstyle Tegn"/>
    <w:link w:val="Contractstyle"/>
    <w:uiPriority w:val="99"/>
    <w:locked/>
    <w:rsid w:val="00DD6B91"/>
    <w:rPr>
      <w:sz w:val="24"/>
      <w:lang w:val="en-GB" w:eastAsia="en-US"/>
    </w:rPr>
  </w:style>
  <w:style w:type="paragraph" w:customStyle="1" w:styleId="NormalTabell">
    <w:name w:val="NormalTabell"/>
    <w:basedOn w:val="Normal"/>
    <w:uiPriority w:val="99"/>
    <w:rsid w:val="00DD6B91"/>
    <w:rPr>
      <w:szCs w:val="20"/>
      <w:lang w:val="de-AT" w:eastAsia="en-US"/>
    </w:rPr>
  </w:style>
  <w:style w:type="paragraph" w:customStyle="1" w:styleId="Ledetekst">
    <w:name w:val="Ledetekst"/>
    <w:basedOn w:val="Normal"/>
    <w:next w:val="Normal"/>
    <w:uiPriority w:val="99"/>
    <w:rsid w:val="00DD6B91"/>
    <w:pPr>
      <w:spacing w:before="40" w:after="120"/>
    </w:pPr>
    <w:rPr>
      <w:rFonts w:ascii="Arial" w:hAnsi="Arial"/>
      <w:caps/>
      <w:sz w:val="14"/>
      <w:szCs w:val="20"/>
      <w:lang w:val="de-AT" w:eastAsia="en-US"/>
    </w:rPr>
  </w:style>
  <w:style w:type="paragraph" w:customStyle="1" w:styleId="Logoblokk">
    <w:name w:val="Logoblokk"/>
    <w:basedOn w:val="Ledetekst"/>
    <w:uiPriority w:val="99"/>
    <w:rsid w:val="00DD6B91"/>
    <w:pPr>
      <w:tabs>
        <w:tab w:val="left" w:pos="1418"/>
        <w:tab w:val="left" w:pos="1531"/>
      </w:tabs>
      <w:spacing w:before="0" w:after="0"/>
      <w:ind w:left="57"/>
    </w:pPr>
    <w:rPr>
      <w:caps w:val="0"/>
      <w:sz w:val="18"/>
    </w:rPr>
  </w:style>
  <w:style w:type="paragraph" w:customStyle="1" w:styleId="xkaLedetekst">
    <w:name w:val="xkaLedetekst"/>
    <w:uiPriority w:val="99"/>
    <w:rsid w:val="00DD6B91"/>
    <w:pPr>
      <w:spacing w:before="20" w:after="60"/>
      <w:ind w:left="57"/>
    </w:pPr>
    <w:rPr>
      <w:rFonts w:ascii="Helvetica" w:hAnsi="Helvetica"/>
      <w:noProof/>
      <w:sz w:val="14"/>
      <w:lang w:val="en-US" w:eastAsia="en-US"/>
    </w:rPr>
  </w:style>
  <w:style w:type="paragraph" w:customStyle="1" w:styleId="xkaSkjemaTittel">
    <w:name w:val="xkaSkjemaTittel"/>
    <w:next w:val="Normal"/>
    <w:uiPriority w:val="99"/>
    <w:rsid w:val="00DD6B91"/>
    <w:rPr>
      <w:rFonts w:ascii="Helvetica" w:hAnsi="Helvetica"/>
      <w:b/>
      <w:noProof/>
      <w:sz w:val="44"/>
      <w:lang w:val="en-US" w:eastAsia="en-US"/>
    </w:rPr>
  </w:style>
  <w:style w:type="paragraph" w:customStyle="1" w:styleId="xkaSkjemaTekst">
    <w:name w:val="xkaSkjemaTekst"/>
    <w:basedOn w:val="Normal"/>
    <w:uiPriority w:val="99"/>
    <w:rsid w:val="00DD6B91"/>
    <w:pPr>
      <w:ind w:left="57"/>
    </w:pPr>
    <w:rPr>
      <w:noProof/>
      <w:szCs w:val="20"/>
      <w:lang w:val="de-AT" w:eastAsia="en-US"/>
    </w:rPr>
  </w:style>
  <w:style w:type="paragraph" w:customStyle="1" w:styleId="TOCOverskrift">
    <w:name w:val="TOCOverskrift"/>
    <w:basedOn w:val="Normal"/>
    <w:uiPriority w:val="99"/>
    <w:rsid w:val="00DD6B91"/>
    <w:pPr>
      <w:jc w:val="center"/>
    </w:pPr>
    <w:rPr>
      <w:caps/>
      <w:sz w:val="28"/>
      <w:szCs w:val="20"/>
      <w:lang w:val="de-AT" w:eastAsia="en-US"/>
    </w:rPr>
  </w:style>
  <w:style w:type="paragraph" w:customStyle="1" w:styleId="TOCSideNr">
    <w:name w:val="TOCSideNr"/>
    <w:basedOn w:val="Normal"/>
    <w:uiPriority w:val="99"/>
    <w:rsid w:val="00DD6B91"/>
    <w:pPr>
      <w:tabs>
        <w:tab w:val="right" w:pos="9356"/>
      </w:tabs>
    </w:pPr>
    <w:rPr>
      <w:szCs w:val="20"/>
      <w:u w:val="single"/>
      <w:lang w:val="de-AT" w:eastAsia="en-US"/>
    </w:rPr>
  </w:style>
  <w:style w:type="paragraph" w:customStyle="1" w:styleId="DokType">
    <w:name w:val="DokType"/>
    <w:basedOn w:val="Normal"/>
    <w:uiPriority w:val="99"/>
    <w:rsid w:val="00DD6B91"/>
    <w:pPr>
      <w:spacing w:before="60"/>
      <w:jc w:val="center"/>
    </w:pPr>
    <w:rPr>
      <w:rFonts w:ascii="Arial" w:hAnsi="Arial"/>
      <w:b/>
      <w:caps/>
      <w:sz w:val="48"/>
      <w:szCs w:val="20"/>
      <w:lang w:val="de-AT" w:eastAsia="en-US"/>
    </w:rPr>
  </w:style>
  <w:style w:type="paragraph" w:customStyle="1" w:styleId="NormalBold">
    <w:name w:val="Normal Bold"/>
    <w:basedOn w:val="Normal"/>
    <w:uiPriority w:val="99"/>
    <w:rsid w:val="00DD6B91"/>
    <w:rPr>
      <w:b/>
      <w:szCs w:val="20"/>
      <w:lang w:val="en-GB" w:eastAsia="en-US"/>
    </w:rPr>
  </w:style>
  <w:style w:type="paragraph" w:customStyle="1" w:styleId="Normaluthevet">
    <w:name w:val="Normal uthevet"/>
    <w:basedOn w:val="Normal"/>
    <w:uiPriority w:val="99"/>
    <w:rsid w:val="00DD6B91"/>
    <w:rPr>
      <w:b/>
      <w:szCs w:val="20"/>
      <w:lang w:val="en-GB" w:eastAsia="en-US"/>
    </w:rPr>
  </w:style>
  <w:style w:type="paragraph" w:customStyle="1" w:styleId="normalrapport0">
    <w:name w:val="normalrapport"/>
    <w:basedOn w:val="Normal"/>
    <w:link w:val="normalrapportChar0"/>
    <w:uiPriority w:val="99"/>
    <w:rsid w:val="00DD6B91"/>
    <w:pPr>
      <w:spacing w:before="100" w:beforeAutospacing="1" w:after="100" w:afterAutospacing="1"/>
    </w:pPr>
    <w:rPr>
      <w:lang w:val="de-AT" w:eastAsia="nb-NO"/>
    </w:rPr>
  </w:style>
  <w:style w:type="paragraph" w:customStyle="1" w:styleId="Listeavsnitt">
    <w:name w:val="Listeavsnitt"/>
    <w:basedOn w:val="Normal"/>
    <w:uiPriority w:val="99"/>
    <w:rsid w:val="00DD6B91"/>
    <w:pPr>
      <w:spacing w:after="200" w:line="276" w:lineRule="auto"/>
      <w:ind w:left="708"/>
    </w:pPr>
    <w:rPr>
      <w:rFonts w:ascii="Calibri" w:eastAsia="Calibri" w:hAnsi="Calibri"/>
      <w:sz w:val="22"/>
      <w:szCs w:val="22"/>
      <w:lang w:val="de-AT" w:eastAsia="en-US"/>
    </w:rPr>
  </w:style>
  <w:style w:type="character" w:styleId="FollowedHyperlink">
    <w:name w:val="FollowedHyperlink"/>
    <w:uiPriority w:val="99"/>
    <w:rsid w:val="00DD6B91"/>
    <w:rPr>
      <w:rFonts w:cs="Times New Roman"/>
      <w:color w:val="800080"/>
      <w:u w:val="single"/>
    </w:rPr>
  </w:style>
  <w:style w:type="character" w:customStyle="1" w:styleId="CharChar">
    <w:name w:val="Char Char"/>
    <w:uiPriority w:val="99"/>
    <w:semiHidden/>
    <w:rsid w:val="00DD6B91"/>
    <w:rPr>
      <w:rFonts w:cs="Times New Roman"/>
      <w:sz w:val="24"/>
      <w:lang w:val="nb-NO" w:eastAsia="en-US" w:bidi="ar-SA"/>
    </w:rPr>
  </w:style>
  <w:style w:type="character" w:customStyle="1" w:styleId="normalrapportChar0">
    <w:name w:val="normalrapport Char"/>
    <w:link w:val="normalrapport0"/>
    <w:uiPriority w:val="99"/>
    <w:locked/>
    <w:rsid w:val="00DD6B91"/>
    <w:rPr>
      <w:sz w:val="24"/>
      <w:szCs w:val="24"/>
      <w:lang w:val="de-AT" w:eastAsia="nb-NO"/>
    </w:rPr>
  </w:style>
  <w:style w:type="paragraph" w:customStyle="1" w:styleId="Titlebox">
    <w:name w:val="Title box"/>
    <w:basedOn w:val="Normal"/>
    <w:uiPriority w:val="99"/>
    <w:rsid w:val="00DD6B91"/>
    <w:pPr>
      <w:spacing w:before="60" w:after="60" w:line="340" w:lineRule="exact"/>
      <w:ind w:left="-202"/>
      <w:jc w:val="center"/>
    </w:pPr>
    <w:rPr>
      <w:rFonts w:ascii="Arial" w:hAnsi="Arial" w:cs="Arial"/>
      <w:b/>
      <w:bCs/>
      <w:sz w:val="28"/>
      <w:szCs w:val="28"/>
      <w:lang w:val="en-GB" w:eastAsia="en-US"/>
    </w:rPr>
  </w:style>
  <w:style w:type="paragraph" w:customStyle="1" w:styleId="Frontmatter">
    <w:name w:val="Frontmatter"/>
    <w:uiPriority w:val="99"/>
    <w:rsid w:val="00DD6B91"/>
    <w:rPr>
      <w:rFonts w:ascii="Arial" w:hAnsi="Arial" w:cs="Arial"/>
      <w:lang w:val="en-GB" w:eastAsia="en-US"/>
    </w:rPr>
  </w:style>
  <w:style w:type="paragraph" w:styleId="DocumentMap">
    <w:name w:val="Document Map"/>
    <w:basedOn w:val="Normal"/>
    <w:link w:val="DocumentMapChar"/>
    <w:rsid w:val="00DD6B91"/>
    <w:rPr>
      <w:rFonts w:ascii="Tahoma" w:hAnsi="Tahoma" w:cs="Tahoma"/>
      <w:sz w:val="16"/>
      <w:szCs w:val="16"/>
      <w:lang w:val="de-AT" w:eastAsia="en-US"/>
    </w:rPr>
  </w:style>
  <w:style w:type="character" w:customStyle="1" w:styleId="DocumentMapChar">
    <w:name w:val="Document Map Char"/>
    <w:basedOn w:val="DefaultParagraphFont"/>
    <w:link w:val="DocumentMap"/>
    <w:rsid w:val="00DD6B91"/>
    <w:rPr>
      <w:rFonts w:ascii="Tahoma" w:hAnsi="Tahoma" w:cs="Tahoma"/>
      <w:sz w:val="16"/>
      <w:szCs w:val="16"/>
      <w:lang w:val="de-AT" w:eastAsia="en-US"/>
    </w:rPr>
  </w:style>
  <w:style w:type="paragraph" w:customStyle="1" w:styleId="Default">
    <w:name w:val="Default"/>
    <w:basedOn w:val="Normal"/>
    <w:uiPriority w:val="99"/>
    <w:rsid w:val="00DD6B91"/>
    <w:pPr>
      <w:autoSpaceDE w:val="0"/>
      <w:autoSpaceDN w:val="0"/>
    </w:pPr>
    <w:rPr>
      <w:rFonts w:eastAsia="Calibri"/>
      <w:color w:val="000000"/>
      <w:lang w:val="de-AT" w:eastAsia="de-AT"/>
    </w:rPr>
  </w:style>
  <w:style w:type="numbering" w:customStyle="1" w:styleId="Median-listestil">
    <w:name w:val="Median-listestil"/>
    <w:rsid w:val="00DD6B91"/>
    <w:pPr>
      <w:numPr>
        <w:numId w:val="8"/>
      </w:numPr>
    </w:pPr>
  </w:style>
  <w:style w:type="paragraph" w:customStyle="1" w:styleId="AbsatzStandard">
    <w:name w:val="Absatz Standard"/>
    <w:qFormat/>
    <w:rsid w:val="00DD6B91"/>
    <w:pPr>
      <w:spacing w:before="120" w:after="120" w:line="360" w:lineRule="atLeast"/>
    </w:pPr>
    <w:rPr>
      <w:rFonts w:ascii="Arial" w:hAnsi="Arial" w:cs="Arial"/>
      <w:sz w:val="22"/>
      <w:lang w:val="de-AT" w:eastAsia="de-DE"/>
    </w:rPr>
  </w:style>
  <w:style w:type="paragraph" w:styleId="TableofFigures">
    <w:name w:val="table of figures"/>
    <w:basedOn w:val="Normal"/>
    <w:next w:val="Normal"/>
    <w:uiPriority w:val="99"/>
    <w:unhideWhenUsed/>
    <w:rsid w:val="00DD6B91"/>
    <w:pPr>
      <w:spacing w:line="264" w:lineRule="auto"/>
    </w:pPr>
    <w:rPr>
      <w:rFonts w:ascii="Calibri" w:hAnsi="Calibri"/>
      <w:sz w:val="20"/>
      <w:szCs w:val="23"/>
      <w:lang w:val="de-AT" w:eastAsia="en-US"/>
    </w:rPr>
  </w:style>
  <w:style w:type="table" w:styleId="ColorfulList-Accent1">
    <w:name w:val="Colorful List Accent 1"/>
    <w:basedOn w:val="TableNormal"/>
    <w:uiPriority w:val="72"/>
    <w:rsid w:val="00DD6B91"/>
    <w:rPr>
      <w:rFonts w:ascii="Calibri" w:eastAsia="Calibri" w:hAnsi="Calibri"/>
      <w:color w:val="000000"/>
      <w:lang w:val="de-AT" w:eastAsia="de-AT"/>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MediumShading1-Accent11">
    <w:name w:val="Medium Shading 1 - Accent 11"/>
    <w:basedOn w:val="TableNormal"/>
    <w:uiPriority w:val="63"/>
    <w:rsid w:val="00DD6B91"/>
    <w:rPr>
      <w:rFonts w:ascii="Calibri" w:eastAsia="Calibri" w:hAnsi="Calibri"/>
      <w:lang w:val="de-AT" w:eastAsia="de-AT"/>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berschrift4">
    <w:name w:val="Überschrift 4"/>
    <w:basedOn w:val="Normal"/>
    <w:rsid w:val="00DD6B91"/>
    <w:rPr>
      <w:rFonts w:eastAsiaTheme="minorHAnsi"/>
      <w:sz w:val="20"/>
      <w:szCs w:val="20"/>
    </w:rPr>
  </w:style>
  <w:style w:type="character" w:customStyle="1" w:styleId="apple-converted-space">
    <w:name w:val="apple-converted-space"/>
    <w:basedOn w:val="DefaultParagraphFont"/>
    <w:rsid w:val="00DD6B91"/>
  </w:style>
  <w:style w:type="paragraph" w:styleId="BodyTextIndent3">
    <w:name w:val="Body Text Indent 3"/>
    <w:basedOn w:val="Normal"/>
    <w:link w:val="BodyTextIndent3Char"/>
    <w:rsid w:val="00DD6B91"/>
    <w:pPr>
      <w:tabs>
        <w:tab w:val="left" w:pos="8080"/>
      </w:tabs>
      <w:ind w:left="720"/>
    </w:pPr>
    <w:rPr>
      <w:lang w:eastAsia="en-US"/>
    </w:rPr>
  </w:style>
  <w:style w:type="character" w:customStyle="1" w:styleId="BodyTextIndent3Char">
    <w:name w:val="Body Text Indent 3 Char"/>
    <w:basedOn w:val="DefaultParagraphFont"/>
    <w:link w:val="BodyTextIndent3"/>
    <w:rsid w:val="00DD6B91"/>
    <w:rPr>
      <w:sz w:val="24"/>
      <w:szCs w:val="24"/>
      <w:lang w:eastAsia="en-US"/>
    </w:rPr>
  </w:style>
  <w:style w:type="paragraph" w:customStyle="1" w:styleId="mine2">
    <w:name w:val="mine2"/>
    <w:basedOn w:val="Normal"/>
    <w:rsid w:val="00DD6B91"/>
    <w:pPr>
      <w:ind w:left="567"/>
    </w:pPr>
    <w:rPr>
      <w:lang w:eastAsia="en-US"/>
    </w:rPr>
  </w:style>
  <w:style w:type="paragraph" w:customStyle="1" w:styleId="mine3">
    <w:name w:val="mine3"/>
    <w:basedOn w:val="Normal"/>
    <w:rsid w:val="00DD6B91"/>
    <w:pPr>
      <w:ind w:left="1418"/>
    </w:pPr>
    <w:rPr>
      <w:lang w:eastAsia="en-US"/>
    </w:rPr>
  </w:style>
  <w:style w:type="paragraph" w:customStyle="1" w:styleId="mine4">
    <w:name w:val="mine4"/>
    <w:basedOn w:val="BodyTextIndent2"/>
    <w:rsid w:val="00DD6B91"/>
    <w:pPr>
      <w:ind w:left="2268" w:firstLine="0"/>
      <w:jc w:val="left"/>
    </w:pPr>
    <w:rPr>
      <w:sz w:val="24"/>
      <w:szCs w:val="24"/>
    </w:rPr>
  </w:style>
  <w:style w:type="numbering" w:styleId="1ai">
    <w:name w:val="Outline List 1"/>
    <w:basedOn w:val="NoList"/>
    <w:rsid w:val="00DD6B91"/>
    <w:pPr>
      <w:numPr>
        <w:numId w:val="11"/>
      </w:numPr>
    </w:pPr>
  </w:style>
  <w:style w:type="numbering" w:styleId="111111">
    <w:name w:val="Outline List 2"/>
    <w:basedOn w:val="NoList"/>
    <w:rsid w:val="00DD6B91"/>
    <w:pPr>
      <w:numPr>
        <w:numId w:val="10"/>
      </w:numPr>
    </w:pPr>
  </w:style>
  <w:style w:type="numbering" w:customStyle="1" w:styleId="1">
    <w:name w:val="Стил1"/>
    <w:rsid w:val="00DD6B91"/>
    <w:pPr>
      <w:numPr>
        <w:numId w:val="12"/>
      </w:numPr>
    </w:pPr>
  </w:style>
  <w:style w:type="numbering" w:customStyle="1" w:styleId="2">
    <w:name w:val="Стил2"/>
    <w:rsid w:val="00DD6B91"/>
    <w:pPr>
      <w:numPr>
        <w:numId w:val="13"/>
      </w:numPr>
    </w:pPr>
  </w:style>
  <w:style w:type="paragraph" w:customStyle="1" w:styleId="font1">
    <w:name w:val="font1"/>
    <w:basedOn w:val="Normal"/>
    <w:rsid w:val="00DD6B91"/>
    <w:pPr>
      <w:spacing w:before="100" w:beforeAutospacing="1" w:after="100" w:afterAutospacing="1"/>
    </w:pPr>
    <w:rPr>
      <w:rFonts w:ascii="Arial" w:hAnsi="Arial" w:cs="Arial"/>
      <w:color w:val="000000"/>
      <w:sz w:val="20"/>
      <w:szCs w:val="20"/>
    </w:rPr>
  </w:style>
  <w:style w:type="paragraph" w:customStyle="1" w:styleId="font5">
    <w:name w:val="font5"/>
    <w:basedOn w:val="Normal"/>
    <w:rsid w:val="00DD6B91"/>
    <w:pPr>
      <w:spacing w:before="100" w:beforeAutospacing="1" w:after="100" w:afterAutospacing="1"/>
    </w:pPr>
    <w:rPr>
      <w:rFonts w:ascii="Arial" w:hAnsi="Arial" w:cs="Arial"/>
      <w:color w:val="FF0000"/>
      <w:sz w:val="20"/>
      <w:szCs w:val="20"/>
    </w:rPr>
  </w:style>
  <w:style w:type="paragraph" w:customStyle="1" w:styleId="font6">
    <w:name w:val="font6"/>
    <w:basedOn w:val="Normal"/>
    <w:rsid w:val="00DD6B91"/>
    <w:pPr>
      <w:spacing w:before="100" w:beforeAutospacing="1" w:after="100" w:afterAutospacing="1"/>
    </w:pPr>
    <w:rPr>
      <w:rFonts w:ascii="Arial" w:hAnsi="Arial" w:cs="Arial"/>
      <w:b/>
      <w:bCs/>
      <w:color w:val="000000"/>
      <w:sz w:val="20"/>
      <w:szCs w:val="20"/>
    </w:rPr>
  </w:style>
  <w:style w:type="paragraph" w:customStyle="1" w:styleId="font7">
    <w:name w:val="font7"/>
    <w:basedOn w:val="Normal"/>
    <w:rsid w:val="00DD6B91"/>
    <w:pPr>
      <w:spacing w:before="100" w:beforeAutospacing="1" w:after="100" w:afterAutospacing="1"/>
    </w:pPr>
    <w:rPr>
      <w:color w:val="000000"/>
      <w:sz w:val="20"/>
      <w:szCs w:val="20"/>
    </w:rPr>
  </w:style>
  <w:style w:type="paragraph" w:customStyle="1" w:styleId="font8">
    <w:name w:val="font8"/>
    <w:basedOn w:val="Normal"/>
    <w:rsid w:val="00DD6B91"/>
    <w:pPr>
      <w:spacing w:before="100" w:beforeAutospacing="1" w:after="100" w:afterAutospacing="1"/>
    </w:pPr>
    <w:rPr>
      <w:rFonts w:ascii="Arial" w:hAnsi="Arial" w:cs="Arial"/>
      <w:color w:val="222222"/>
      <w:sz w:val="20"/>
      <w:szCs w:val="20"/>
    </w:rPr>
  </w:style>
  <w:style w:type="paragraph" w:customStyle="1" w:styleId="font9">
    <w:name w:val="font9"/>
    <w:basedOn w:val="Normal"/>
    <w:rsid w:val="00DD6B91"/>
    <w:pPr>
      <w:spacing w:before="100" w:beforeAutospacing="1" w:after="100" w:afterAutospacing="1"/>
    </w:pPr>
    <w:rPr>
      <w:rFonts w:ascii="Arial" w:hAnsi="Arial" w:cs="Arial"/>
      <w:b/>
      <w:bCs/>
      <w:color w:val="222222"/>
      <w:sz w:val="20"/>
      <w:szCs w:val="20"/>
    </w:rPr>
  </w:style>
  <w:style w:type="paragraph" w:customStyle="1" w:styleId="font10">
    <w:name w:val="font10"/>
    <w:basedOn w:val="Normal"/>
    <w:rsid w:val="00DD6B91"/>
    <w:pPr>
      <w:spacing w:before="100" w:beforeAutospacing="1" w:after="100" w:afterAutospacing="1"/>
    </w:pPr>
    <w:rPr>
      <w:b/>
      <w:bCs/>
      <w:color w:val="000000"/>
      <w:sz w:val="14"/>
      <w:szCs w:val="14"/>
    </w:rPr>
  </w:style>
  <w:style w:type="paragraph" w:customStyle="1" w:styleId="font11">
    <w:name w:val="font11"/>
    <w:basedOn w:val="Normal"/>
    <w:rsid w:val="00DD6B91"/>
    <w:pPr>
      <w:spacing w:before="100" w:beforeAutospacing="1" w:after="100" w:afterAutospacing="1"/>
    </w:pPr>
    <w:rPr>
      <w:rFonts w:ascii="Arial" w:hAnsi="Arial" w:cs="Arial"/>
      <w:color w:val="000000"/>
      <w:sz w:val="20"/>
      <w:szCs w:val="20"/>
    </w:rPr>
  </w:style>
  <w:style w:type="paragraph" w:customStyle="1" w:styleId="font12">
    <w:name w:val="font12"/>
    <w:basedOn w:val="Normal"/>
    <w:rsid w:val="00DD6B91"/>
    <w:pPr>
      <w:spacing w:before="100" w:beforeAutospacing="1" w:after="100" w:afterAutospacing="1"/>
    </w:pPr>
    <w:rPr>
      <w:rFonts w:ascii="Arial" w:hAnsi="Arial" w:cs="Arial"/>
      <w:b/>
      <w:bCs/>
      <w:color w:val="000000"/>
      <w:sz w:val="22"/>
      <w:szCs w:val="22"/>
    </w:rPr>
  </w:style>
  <w:style w:type="paragraph" w:customStyle="1" w:styleId="font13">
    <w:name w:val="font13"/>
    <w:basedOn w:val="Normal"/>
    <w:rsid w:val="00DD6B91"/>
    <w:pPr>
      <w:spacing w:before="100" w:beforeAutospacing="1" w:after="100" w:afterAutospacing="1"/>
    </w:pPr>
    <w:rPr>
      <w:rFonts w:ascii="Arial" w:hAnsi="Arial" w:cs="Arial"/>
      <w:b/>
      <w:bCs/>
      <w:sz w:val="20"/>
      <w:szCs w:val="20"/>
    </w:rPr>
  </w:style>
  <w:style w:type="paragraph" w:customStyle="1" w:styleId="font14">
    <w:name w:val="font14"/>
    <w:basedOn w:val="Normal"/>
    <w:rsid w:val="00DD6B91"/>
    <w:pPr>
      <w:spacing w:before="100" w:beforeAutospacing="1" w:after="100" w:afterAutospacing="1"/>
    </w:pPr>
    <w:rPr>
      <w:b/>
      <w:bCs/>
      <w:sz w:val="14"/>
      <w:szCs w:val="14"/>
    </w:rPr>
  </w:style>
  <w:style w:type="paragraph" w:customStyle="1" w:styleId="font15">
    <w:name w:val="font15"/>
    <w:basedOn w:val="Normal"/>
    <w:rsid w:val="00DD6B91"/>
    <w:pPr>
      <w:spacing w:before="100" w:beforeAutospacing="1" w:after="100" w:afterAutospacing="1"/>
    </w:pPr>
    <w:rPr>
      <w:rFonts w:ascii="Arial" w:hAnsi="Arial" w:cs="Arial"/>
      <w:b/>
      <w:bCs/>
      <w:color w:val="000000"/>
      <w:sz w:val="22"/>
      <w:szCs w:val="22"/>
      <w:u w:val="single"/>
    </w:rPr>
  </w:style>
  <w:style w:type="paragraph" w:customStyle="1" w:styleId="font16">
    <w:name w:val="font16"/>
    <w:basedOn w:val="Normal"/>
    <w:rsid w:val="00DD6B91"/>
    <w:pPr>
      <w:spacing w:before="100" w:beforeAutospacing="1" w:after="100" w:afterAutospacing="1"/>
    </w:pPr>
    <w:rPr>
      <w:rFonts w:ascii="Arial" w:hAnsi="Arial" w:cs="Arial"/>
      <w:b/>
      <w:bCs/>
      <w:color w:val="000000"/>
      <w:u w:val="single"/>
    </w:rPr>
  </w:style>
  <w:style w:type="paragraph" w:customStyle="1" w:styleId="font17">
    <w:name w:val="font17"/>
    <w:basedOn w:val="Normal"/>
    <w:rsid w:val="00DD6B91"/>
    <w:pPr>
      <w:spacing w:before="100" w:beforeAutospacing="1" w:after="100" w:afterAutospacing="1"/>
    </w:pPr>
    <w:rPr>
      <w:rFonts w:ascii="Arial" w:hAnsi="Arial" w:cs="Arial"/>
      <w:i/>
      <w:iCs/>
      <w:color w:val="000000"/>
      <w:sz w:val="20"/>
      <w:szCs w:val="20"/>
    </w:rPr>
  </w:style>
  <w:style w:type="paragraph" w:customStyle="1" w:styleId="xl65">
    <w:name w:val="xl65"/>
    <w:basedOn w:val="Normal"/>
    <w:rsid w:val="00DD6B91"/>
    <w:pPr>
      <w:spacing w:before="100" w:beforeAutospacing="1" w:after="100" w:afterAutospacing="1"/>
    </w:pPr>
    <w:rPr>
      <w:rFonts w:ascii="Arial" w:hAnsi="Arial" w:cs="Arial"/>
      <w:sz w:val="16"/>
      <w:szCs w:val="16"/>
    </w:rPr>
  </w:style>
  <w:style w:type="paragraph" w:customStyle="1" w:styleId="xl66">
    <w:name w:val="xl66"/>
    <w:basedOn w:val="Normal"/>
    <w:rsid w:val="00DD6B91"/>
    <w:pPr>
      <w:spacing w:before="100" w:beforeAutospacing="1" w:after="100" w:afterAutospacing="1"/>
    </w:pPr>
    <w:rPr>
      <w:rFonts w:ascii="Arial" w:hAnsi="Arial" w:cs="Arial"/>
      <w:b/>
      <w:bCs/>
      <w:sz w:val="16"/>
      <w:szCs w:val="16"/>
    </w:rPr>
  </w:style>
  <w:style w:type="paragraph" w:customStyle="1" w:styleId="xl67">
    <w:name w:val="xl67"/>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68">
    <w:name w:val="xl68"/>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9">
    <w:name w:val="xl6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70">
    <w:name w:val="xl7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1">
    <w:name w:val="xl7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72">
    <w:name w:val="xl7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u w:val="single"/>
    </w:rPr>
  </w:style>
  <w:style w:type="paragraph" w:customStyle="1" w:styleId="xl74">
    <w:name w:val="xl7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75">
    <w:name w:val="xl75"/>
    <w:basedOn w:val="Normal"/>
    <w:rsid w:val="00DD6B9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6">
    <w:name w:val="xl76"/>
    <w:basedOn w:val="Normal"/>
    <w:rsid w:val="00DD6B9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7">
    <w:name w:val="xl77"/>
    <w:basedOn w:val="Normal"/>
    <w:rsid w:val="00DD6B9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DD6B91"/>
    <w:pPr>
      <w:spacing w:before="100" w:beforeAutospacing="1" w:after="100" w:afterAutospacing="1"/>
    </w:pPr>
    <w:rPr>
      <w:rFonts w:ascii="Arial" w:hAnsi="Arial" w:cs="Arial"/>
      <w:sz w:val="16"/>
      <w:szCs w:val="16"/>
    </w:rPr>
  </w:style>
  <w:style w:type="paragraph" w:customStyle="1" w:styleId="xl79">
    <w:name w:val="xl79"/>
    <w:basedOn w:val="Normal"/>
    <w:rsid w:val="00DD6B91"/>
    <w:pPr>
      <w:spacing w:before="100" w:beforeAutospacing="1" w:after="100" w:afterAutospacing="1"/>
    </w:pPr>
    <w:rPr>
      <w:rFonts w:ascii="Arial" w:hAnsi="Arial" w:cs="Arial"/>
      <w:sz w:val="20"/>
      <w:szCs w:val="20"/>
    </w:rPr>
  </w:style>
  <w:style w:type="paragraph" w:customStyle="1" w:styleId="xl80">
    <w:name w:val="xl80"/>
    <w:basedOn w:val="Normal"/>
    <w:rsid w:val="00DD6B91"/>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D6B91"/>
    <w:pPr>
      <w:spacing w:before="100" w:beforeAutospacing="1" w:after="100" w:afterAutospacing="1"/>
    </w:pPr>
    <w:rPr>
      <w:rFonts w:ascii="Arial" w:hAnsi="Arial" w:cs="Arial"/>
      <w:color w:val="FF0000"/>
      <w:sz w:val="20"/>
      <w:szCs w:val="20"/>
    </w:rPr>
  </w:style>
  <w:style w:type="paragraph" w:customStyle="1" w:styleId="xl82">
    <w:name w:val="xl82"/>
    <w:basedOn w:val="Normal"/>
    <w:rsid w:val="00DD6B91"/>
    <w:pPr>
      <w:spacing w:before="100" w:beforeAutospacing="1" w:after="100" w:afterAutospacing="1"/>
    </w:pPr>
    <w:rPr>
      <w:sz w:val="20"/>
      <w:szCs w:val="20"/>
    </w:rPr>
  </w:style>
  <w:style w:type="paragraph" w:customStyle="1" w:styleId="xl83">
    <w:name w:val="xl83"/>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4">
    <w:name w:val="xl84"/>
    <w:basedOn w:val="Normal"/>
    <w:rsid w:val="00DD6B91"/>
    <w:pPr>
      <w:spacing w:before="100" w:beforeAutospacing="1" w:after="100" w:afterAutospacing="1"/>
    </w:pPr>
    <w:rPr>
      <w:b/>
      <w:bCs/>
      <w:sz w:val="20"/>
      <w:szCs w:val="20"/>
    </w:rPr>
  </w:style>
  <w:style w:type="paragraph" w:customStyle="1" w:styleId="xl85">
    <w:name w:val="xl85"/>
    <w:basedOn w:val="Normal"/>
    <w:rsid w:val="00DD6B91"/>
    <w:pPr>
      <w:spacing w:before="100" w:beforeAutospacing="1" w:after="100" w:afterAutospacing="1"/>
      <w:textAlignment w:val="center"/>
    </w:pPr>
    <w:rPr>
      <w:rFonts w:ascii="Arial" w:hAnsi="Arial" w:cs="Arial"/>
      <w:color w:val="FF0000"/>
      <w:sz w:val="20"/>
      <w:szCs w:val="20"/>
    </w:rPr>
  </w:style>
  <w:style w:type="paragraph" w:customStyle="1" w:styleId="xl86">
    <w:name w:val="xl86"/>
    <w:basedOn w:val="Normal"/>
    <w:rsid w:val="00DD6B91"/>
    <w:pP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8">
    <w:name w:val="xl88"/>
    <w:basedOn w:val="Normal"/>
    <w:rsid w:val="00DD6B91"/>
    <w:pPr>
      <w:spacing w:before="100" w:beforeAutospacing="1" w:after="100" w:afterAutospacing="1"/>
    </w:pPr>
    <w:rPr>
      <w:rFonts w:ascii="Arial" w:hAnsi="Arial" w:cs="Arial"/>
      <w:b/>
      <w:bCs/>
      <w:sz w:val="20"/>
      <w:szCs w:val="20"/>
    </w:rPr>
  </w:style>
  <w:style w:type="paragraph" w:customStyle="1" w:styleId="xl89">
    <w:name w:val="xl89"/>
    <w:basedOn w:val="Normal"/>
    <w:rsid w:val="00DD6B91"/>
    <w:pPr>
      <w:spacing w:before="100" w:beforeAutospacing="1" w:after="100" w:afterAutospacing="1"/>
      <w:textAlignment w:val="center"/>
    </w:pPr>
    <w:rPr>
      <w:rFonts w:ascii="Arial" w:hAnsi="Arial" w:cs="Arial"/>
    </w:rPr>
  </w:style>
  <w:style w:type="paragraph" w:customStyle="1" w:styleId="xl90">
    <w:name w:val="xl90"/>
    <w:basedOn w:val="Normal"/>
    <w:rsid w:val="00DD6B91"/>
    <w:pPr>
      <w:spacing w:before="100" w:beforeAutospacing="1" w:after="100" w:afterAutospacing="1"/>
      <w:textAlignment w:val="center"/>
    </w:pPr>
    <w:rPr>
      <w:rFonts w:ascii="Arial" w:hAnsi="Arial" w:cs="Arial"/>
      <w:b/>
      <w:bCs/>
    </w:rPr>
  </w:style>
  <w:style w:type="paragraph" w:customStyle="1" w:styleId="xl91">
    <w:name w:val="xl91"/>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92">
    <w:name w:val="xl92"/>
    <w:basedOn w:val="Normal"/>
    <w:rsid w:val="00DD6B91"/>
    <w:pPr>
      <w:spacing w:before="100" w:beforeAutospacing="1" w:after="100" w:afterAutospacing="1"/>
      <w:textAlignment w:val="center"/>
    </w:pPr>
    <w:rPr>
      <w:rFonts w:ascii="Arial" w:hAnsi="Arial" w:cs="Arial"/>
      <w:b/>
      <w:bCs/>
    </w:rPr>
  </w:style>
  <w:style w:type="paragraph" w:customStyle="1" w:styleId="xl93">
    <w:name w:val="xl93"/>
    <w:basedOn w:val="Normal"/>
    <w:rsid w:val="00DD6B91"/>
    <w:pPr>
      <w:spacing w:before="100" w:beforeAutospacing="1" w:after="100" w:afterAutospacing="1"/>
      <w:textAlignment w:val="center"/>
    </w:pPr>
    <w:rPr>
      <w:rFonts w:ascii="Arial" w:hAnsi="Arial" w:cs="Arial"/>
    </w:rPr>
  </w:style>
  <w:style w:type="paragraph" w:customStyle="1" w:styleId="xl94">
    <w:name w:val="xl94"/>
    <w:basedOn w:val="Normal"/>
    <w:rsid w:val="00DD6B91"/>
    <w:pPr>
      <w:spacing w:before="100" w:beforeAutospacing="1" w:after="100" w:afterAutospacing="1"/>
    </w:pPr>
    <w:rPr>
      <w:rFonts w:ascii="Arial" w:hAnsi="Arial" w:cs="Arial"/>
      <w:sz w:val="18"/>
      <w:szCs w:val="18"/>
    </w:rPr>
  </w:style>
  <w:style w:type="paragraph" w:customStyle="1" w:styleId="xl95">
    <w:name w:val="xl95"/>
    <w:basedOn w:val="Normal"/>
    <w:rsid w:val="00DD6B91"/>
    <w:pPr>
      <w:pBdr>
        <w:top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DD6B91"/>
    <w:pPr>
      <w:pBdr>
        <w:bottom w:val="single" w:sz="4" w:space="0" w:color="auto"/>
      </w:pBdr>
      <w:spacing w:before="100" w:beforeAutospacing="1" w:after="100" w:afterAutospacing="1"/>
      <w:jc w:val="center"/>
    </w:pPr>
    <w:rPr>
      <w:rFonts w:ascii="Arial" w:hAnsi="Arial" w:cs="Arial"/>
      <w:sz w:val="20"/>
      <w:szCs w:val="20"/>
    </w:rPr>
  </w:style>
  <w:style w:type="paragraph" w:customStyle="1" w:styleId="xl97">
    <w:name w:val="xl97"/>
    <w:basedOn w:val="Normal"/>
    <w:rsid w:val="00DD6B9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Normal"/>
    <w:rsid w:val="00DD6B91"/>
    <w:pPr>
      <w:pBdr>
        <w:top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9">
    <w:name w:val="xl99"/>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00">
    <w:name w:val="xl100"/>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1">
    <w:name w:val="xl101"/>
    <w:basedOn w:val="Normal"/>
    <w:rsid w:val="00DD6B91"/>
    <w:pPr>
      <w:pBdr>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2">
    <w:name w:val="xl102"/>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3">
    <w:name w:val="xl103"/>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4">
    <w:name w:val="xl104"/>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5">
    <w:name w:val="xl105"/>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06">
    <w:name w:val="xl106"/>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Normal"/>
    <w:rsid w:val="00DD6B91"/>
    <w:pPr>
      <w:pBdr>
        <w:top w:val="single" w:sz="4" w:space="0" w:color="auto"/>
        <w:bottom w:val="single" w:sz="4" w:space="0" w:color="auto"/>
      </w:pBdr>
      <w:spacing w:before="100" w:beforeAutospacing="1" w:after="100" w:afterAutospacing="1"/>
    </w:pPr>
    <w:rPr>
      <w:b/>
      <w:bCs/>
      <w:sz w:val="20"/>
      <w:szCs w:val="20"/>
      <w:u w:val="single"/>
    </w:rPr>
  </w:style>
  <w:style w:type="paragraph" w:customStyle="1" w:styleId="xl108">
    <w:name w:val="xl108"/>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u w:val="single"/>
    </w:rPr>
  </w:style>
  <w:style w:type="paragraph" w:customStyle="1" w:styleId="xl109">
    <w:name w:val="xl109"/>
    <w:basedOn w:val="Normal"/>
    <w:rsid w:val="00DD6B91"/>
    <w:pPr>
      <w:pBdr>
        <w:top w:val="single" w:sz="4" w:space="0" w:color="auto"/>
        <w:bottom w:val="single" w:sz="4" w:space="0" w:color="auto"/>
      </w:pBdr>
      <w:spacing w:before="100" w:beforeAutospacing="1" w:after="100" w:afterAutospacing="1"/>
    </w:pPr>
    <w:rPr>
      <w:b/>
      <w:bCs/>
    </w:rPr>
  </w:style>
  <w:style w:type="paragraph" w:customStyle="1" w:styleId="xl110">
    <w:name w:val="xl110"/>
    <w:basedOn w:val="Normal"/>
    <w:rsid w:val="00DD6B9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1">
    <w:name w:val="xl111"/>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u w:val="single"/>
    </w:rPr>
  </w:style>
  <w:style w:type="paragraph" w:customStyle="1" w:styleId="xl112">
    <w:name w:val="xl112"/>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u w:val="single"/>
    </w:rPr>
  </w:style>
  <w:style w:type="paragraph" w:customStyle="1" w:styleId="xl113">
    <w:name w:val="xl113"/>
    <w:basedOn w:val="Normal"/>
    <w:rsid w:val="00DD6B91"/>
    <w:pPr>
      <w:pBdr>
        <w:top w:val="single" w:sz="4" w:space="0" w:color="auto"/>
        <w:bottom w:val="single" w:sz="4" w:space="0" w:color="auto"/>
      </w:pBdr>
      <w:spacing w:before="100" w:beforeAutospacing="1" w:after="100" w:afterAutospacing="1"/>
    </w:pPr>
    <w:rPr>
      <w:b/>
      <w:bCs/>
      <w:sz w:val="20"/>
      <w:szCs w:val="20"/>
    </w:rPr>
  </w:style>
  <w:style w:type="paragraph" w:customStyle="1" w:styleId="xl114">
    <w:name w:val="xl114"/>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15">
    <w:name w:val="xl115"/>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6">
    <w:name w:val="xl116"/>
    <w:basedOn w:val="Normal"/>
    <w:rsid w:val="00DD6B91"/>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7">
    <w:name w:val="xl117"/>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8">
    <w:name w:val="xl118"/>
    <w:basedOn w:val="Normal"/>
    <w:rsid w:val="00DD6B91"/>
    <w:pPr>
      <w:pBdr>
        <w:right w:val="single" w:sz="4" w:space="0" w:color="auto"/>
      </w:pBdr>
      <w:spacing w:before="100" w:beforeAutospacing="1" w:after="100" w:afterAutospacing="1"/>
      <w:jc w:val="center"/>
    </w:pPr>
    <w:rPr>
      <w:rFonts w:ascii="Arial" w:hAnsi="Arial" w:cs="Arial"/>
      <w:sz w:val="20"/>
      <w:szCs w:val="20"/>
    </w:rPr>
  </w:style>
  <w:style w:type="paragraph" w:customStyle="1" w:styleId="xl119">
    <w:name w:val="xl119"/>
    <w:basedOn w:val="Normal"/>
    <w:rsid w:val="00DD6B91"/>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
    <w:rsid w:val="00DD6B91"/>
    <w:pPr>
      <w:spacing w:before="100" w:beforeAutospacing="1" w:after="100" w:afterAutospacing="1"/>
    </w:pPr>
    <w:rPr>
      <w:rFonts w:ascii="Arial" w:hAnsi="Arial" w:cs="Arial"/>
      <w:sz w:val="20"/>
      <w:szCs w:val="20"/>
    </w:rPr>
  </w:style>
  <w:style w:type="paragraph" w:customStyle="1" w:styleId="xl121">
    <w:name w:val="xl121"/>
    <w:basedOn w:val="Normal"/>
    <w:rsid w:val="00DD6B91"/>
    <w:pPr>
      <w:pBdr>
        <w:bottom w:val="single" w:sz="4" w:space="0" w:color="auto"/>
      </w:pBdr>
      <w:spacing w:before="100" w:beforeAutospacing="1" w:after="100" w:afterAutospacing="1"/>
    </w:pPr>
    <w:rPr>
      <w:rFonts w:ascii="Arial" w:hAnsi="Arial" w:cs="Arial"/>
      <w:sz w:val="20"/>
      <w:szCs w:val="20"/>
    </w:rPr>
  </w:style>
  <w:style w:type="paragraph" w:customStyle="1" w:styleId="xl122">
    <w:name w:val="xl122"/>
    <w:basedOn w:val="Normal"/>
    <w:rsid w:val="00DD6B91"/>
    <w:pPr>
      <w:pBdr>
        <w:top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
    <w:rsid w:val="00DD6B91"/>
    <w:pPr>
      <w:spacing w:before="100" w:beforeAutospacing="1" w:after="100" w:afterAutospacing="1"/>
      <w:jc w:val="center"/>
    </w:pPr>
    <w:rPr>
      <w:rFonts w:ascii="Arial" w:hAnsi="Arial" w:cs="Arial"/>
      <w:sz w:val="20"/>
      <w:szCs w:val="20"/>
    </w:rPr>
  </w:style>
  <w:style w:type="paragraph" w:customStyle="1" w:styleId="xl124">
    <w:name w:val="xl124"/>
    <w:basedOn w:val="Normal"/>
    <w:rsid w:val="00DD6B91"/>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5">
    <w:name w:val="xl125"/>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26">
    <w:name w:val="xl126"/>
    <w:basedOn w:val="Normal"/>
    <w:rsid w:val="00DD6B91"/>
    <w:pPr>
      <w:pBdr>
        <w:bottom w:val="single" w:sz="4" w:space="0" w:color="auto"/>
      </w:pBdr>
      <w:spacing w:before="100" w:beforeAutospacing="1" w:after="100" w:afterAutospacing="1"/>
    </w:pPr>
    <w:rPr>
      <w:b/>
      <w:bCs/>
      <w:sz w:val="20"/>
      <w:szCs w:val="20"/>
    </w:rPr>
  </w:style>
  <w:style w:type="paragraph" w:customStyle="1" w:styleId="xl127">
    <w:name w:val="xl127"/>
    <w:basedOn w:val="Normal"/>
    <w:rsid w:val="00DD6B91"/>
    <w:pPr>
      <w:pBdr>
        <w:bottom w:val="single" w:sz="4" w:space="0" w:color="auto"/>
        <w:right w:val="single" w:sz="4" w:space="0" w:color="auto"/>
      </w:pBdr>
      <w:spacing w:before="100" w:beforeAutospacing="1" w:after="100" w:afterAutospacing="1"/>
    </w:pPr>
    <w:rPr>
      <w:b/>
      <w:bCs/>
      <w:sz w:val="20"/>
      <w:szCs w:val="20"/>
    </w:rPr>
  </w:style>
  <w:style w:type="paragraph" w:customStyle="1" w:styleId="xl128">
    <w:name w:val="xl128"/>
    <w:basedOn w:val="Normal"/>
    <w:rsid w:val="00DD6B91"/>
    <w:pPr>
      <w:pBdr>
        <w:top w:val="single" w:sz="4" w:space="0" w:color="auto"/>
      </w:pBdr>
      <w:spacing w:before="100" w:beforeAutospacing="1" w:after="100" w:afterAutospacing="1"/>
    </w:pPr>
    <w:rPr>
      <w:rFonts w:ascii="Arial" w:hAnsi="Arial" w:cs="Arial"/>
      <w:sz w:val="20"/>
      <w:szCs w:val="20"/>
    </w:rPr>
  </w:style>
  <w:style w:type="paragraph" w:customStyle="1" w:styleId="xl129">
    <w:name w:val="xl12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1">
    <w:name w:val="xl13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2">
    <w:name w:val="xl13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133">
    <w:name w:val="xl13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34">
    <w:name w:val="xl13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table" w:styleId="TableSimple1">
    <w:name w:val="Table Simple 1"/>
    <w:basedOn w:val="TableNormal"/>
    <w:rsid w:val="00DD6B91"/>
    <w:rPr>
      <w:lang w:val="de-DE"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1">
    <w:name w:val="Table List 1"/>
    <w:basedOn w:val="TableNormal"/>
    <w:rsid w:val="00DD6B91"/>
    <w:rPr>
      <w:lang w:val="de-DE"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D6B91"/>
    <w:rPr>
      <w:lang w:val="de-DE"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able of figures" w:uiPriority="99"/>
    <w:lsdException w:name="footnote reference" w:uiPriority="99"/>
    <w:lsdException w:name="line number" w:uiPriority="99"/>
    <w:lsdException w:name="endnote reference" w:uiPriority="99"/>
    <w:lsdException w:name="endnote text" w:uiPriority="99"/>
    <w:lsdException w:name="table of authorities" w:uiPriority="99"/>
    <w:lsdException w:name="List" w:uiPriority="99"/>
    <w:lsdException w:name="List 2" w:uiPriority="99"/>
    <w:lsdException w:name="List Bullet 2" w:uiPriority="99"/>
    <w:lsdException w:name="List Bullet 3" w:uiPriority="99"/>
    <w:lsdException w:name="List Bullet 4" w:uiPriority="99"/>
    <w:lsdException w:name="List Bullet 5" w:uiPriority="99"/>
    <w:lsdException w:name="Title" w:uiPriority="99" w:qFormat="1"/>
    <w:lsdException w:name="Subtitle" w:uiPriority="99" w:qFormat="1"/>
    <w:lsdException w:name="FollowedHyperlink" w:uiPriority="99"/>
    <w:lsdException w:name="Strong" w:uiPriority="22" w:qFormat="1"/>
    <w:lsdException w:name="Emphasis" w:uiPriority="20" w:qFormat="1"/>
    <w:lsdException w:name="Plain Text" w:uiPriority="99"/>
    <w:lsdException w:name="No Lis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99"/>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99"/>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Überschrift Dokument,h1"/>
    <w:basedOn w:val="Normal"/>
    <w:next w:val="Normal"/>
    <w:link w:val="Heading1Char"/>
    <w:qFormat/>
    <w:rsid w:val="00DD6B91"/>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qFormat/>
    <w:rsid w:val="00DD6B91"/>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qFormat/>
    <w:rsid w:val="00DD6B91"/>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qFormat/>
    <w:rsid w:val="00DD6B91"/>
    <w:pPr>
      <w:keepNext/>
      <w:spacing w:before="240" w:after="60" w:line="276" w:lineRule="auto"/>
      <w:outlineLvl w:val="3"/>
    </w:pPr>
    <w:rPr>
      <w:rFonts w:ascii="Calibri" w:hAnsi="Calibri"/>
      <w:b/>
      <w:bCs/>
      <w:sz w:val="28"/>
      <w:szCs w:val="28"/>
      <w:lang w:eastAsia="en-US"/>
    </w:rPr>
  </w:style>
  <w:style w:type="paragraph" w:styleId="Heading5">
    <w:name w:val="heading 5"/>
    <w:basedOn w:val="Normal"/>
    <w:next w:val="Normal"/>
    <w:link w:val="Heading5Char"/>
    <w:qFormat/>
    <w:rsid w:val="00DD6B91"/>
    <w:pPr>
      <w:spacing w:before="200" w:after="120" w:line="264" w:lineRule="auto"/>
      <w:ind w:left="1008" w:hanging="1008"/>
      <w:outlineLvl w:val="4"/>
    </w:pPr>
    <w:rPr>
      <w:rFonts w:ascii="Arial" w:hAnsi="Arial"/>
      <w:bCs/>
      <w:snapToGrid w:val="0"/>
      <w:color w:val="000000"/>
      <w:spacing w:val="10"/>
      <w:sz w:val="20"/>
      <w:szCs w:val="23"/>
      <w:lang w:val="de-AT" w:eastAsia="en-US"/>
    </w:rPr>
  </w:style>
  <w:style w:type="paragraph" w:styleId="Heading6">
    <w:name w:val="heading 6"/>
    <w:aliases w:val="IKKE I BRUK.."/>
    <w:basedOn w:val="Normal"/>
    <w:next w:val="Normal"/>
    <w:link w:val="Heading6Char"/>
    <w:qFormat/>
    <w:rsid w:val="00DD6B91"/>
    <w:pPr>
      <w:spacing w:line="264" w:lineRule="auto"/>
      <w:ind w:left="1152" w:hanging="1152"/>
      <w:outlineLvl w:val="5"/>
    </w:pPr>
    <w:rPr>
      <w:rFonts w:ascii="Calibri" w:hAnsi="Calibri"/>
      <w:bCs/>
      <w:color w:val="000000"/>
      <w:spacing w:val="10"/>
      <w:sz w:val="20"/>
      <w:szCs w:val="23"/>
      <w:lang w:val="de-AT" w:eastAsia="en-US"/>
    </w:rPr>
  </w:style>
  <w:style w:type="paragraph" w:styleId="Heading7">
    <w:name w:val="heading 7"/>
    <w:basedOn w:val="Normal"/>
    <w:next w:val="Normal"/>
    <w:link w:val="Heading7Char"/>
    <w:qFormat/>
    <w:rsid w:val="00DD6B91"/>
    <w:pPr>
      <w:spacing w:line="264" w:lineRule="auto"/>
      <w:ind w:left="1296" w:hanging="1296"/>
      <w:outlineLvl w:val="6"/>
    </w:pPr>
    <w:rPr>
      <w:rFonts w:ascii="Calibri" w:hAnsi="Calibri"/>
      <w:smallCaps/>
      <w:color w:val="000000"/>
      <w:spacing w:val="10"/>
      <w:sz w:val="20"/>
      <w:szCs w:val="23"/>
      <w:lang w:val="de-AT" w:eastAsia="en-US"/>
    </w:rPr>
  </w:style>
  <w:style w:type="paragraph" w:styleId="Heading8">
    <w:name w:val="heading 8"/>
    <w:basedOn w:val="Normal"/>
    <w:next w:val="Normal"/>
    <w:link w:val="Heading8Char"/>
    <w:qFormat/>
    <w:rsid w:val="00DD6B91"/>
    <w:pPr>
      <w:spacing w:line="264" w:lineRule="auto"/>
      <w:ind w:left="1440" w:hanging="1440"/>
      <w:outlineLvl w:val="7"/>
    </w:pPr>
    <w:rPr>
      <w:rFonts w:ascii="Calibri" w:hAnsi="Calibri"/>
      <w:b/>
      <w:bCs/>
      <w:i/>
      <w:iCs/>
      <w:color w:val="94B6D2"/>
      <w:spacing w:val="10"/>
      <w:lang w:val="de-AT" w:eastAsia="en-US"/>
    </w:rPr>
  </w:style>
  <w:style w:type="paragraph" w:styleId="Heading9">
    <w:name w:val="heading 9"/>
    <w:basedOn w:val="Normal"/>
    <w:next w:val="Normal"/>
    <w:link w:val="Heading9Char"/>
    <w:qFormat/>
    <w:rsid w:val="00DD6B91"/>
    <w:pPr>
      <w:spacing w:line="264" w:lineRule="auto"/>
      <w:ind w:left="1584" w:hanging="1584"/>
      <w:outlineLvl w:val="8"/>
    </w:pPr>
    <w:rPr>
      <w:rFonts w:ascii="Calibri" w:hAnsi="Calibri"/>
      <w:b/>
      <w:bCs/>
      <w:caps/>
      <w:color w:val="A5AB81"/>
      <w:spacing w:val="40"/>
      <w:sz w:val="20"/>
      <w:szCs w:val="23"/>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6B9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Überschrift Dokument Char,h1 Char"/>
    <w:basedOn w:val="DefaultParagraphFont"/>
    <w:link w:val="Heading1"/>
    <w:rsid w:val="00DD6B91"/>
    <w:rPr>
      <w:rFonts w:ascii="Cambria" w:hAnsi="Cambria"/>
      <w:b/>
      <w:bCs/>
      <w:color w:val="365F91"/>
      <w:sz w:val="28"/>
      <w:szCs w:val="28"/>
      <w:lang w:eastAsia="en-US"/>
    </w:rPr>
  </w:style>
  <w:style w:type="character" w:customStyle="1" w:styleId="Heading2Char">
    <w:name w:val="Heading 2 Char"/>
    <w:basedOn w:val="DefaultParagraphFont"/>
    <w:link w:val="Heading2"/>
    <w:rsid w:val="00DD6B91"/>
    <w:rPr>
      <w:rFonts w:ascii="Cambria" w:hAnsi="Cambria"/>
      <w:b/>
      <w:bCs/>
      <w:color w:val="4F81BD"/>
      <w:sz w:val="26"/>
      <w:szCs w:val="26"/>
      <w:lang w:eastAsia="en-US"/>
    </w:rPr>
  </w:style>
  <w:style w:type="character" w:customStyle="1" w:styleId="Heading3Char">
    <w:name w:val="Heading 3 Char"/>
    <w:basedOn w:val="DefaultParagraphFont"/>
    <w:link w:val="Heading3"/>
    <w:rsid w:val="00DD6B91"/>
    <w:rPr>
      <w:rFonts w:ascii="Cambria" w:hAnsi="Cambria"/>
      <w:b/>
      <w:bCs/>
      <w:color w:val="4F81BD"/>
      <w:sz w:val="22"/>
      <w:szCs w:val="22"/>
      <w:lang w:eastAsia="en-US"/>
    </w:rPr>
  </w:style>
  <w:style w:type="character" w:customStyle="1" w:styleId="Heading4Char">
    <w:name w:val="Heading 4 Char"/>
    <w:basedOn w:val="DefaultParagraphFont"/>
    <w:link w:val="Heading4"/>
    <w:rsid w:val="00DD6B91"/>
    <w:rPr>
      <w:rFonts w:ascii="Calibri" w:hAnsi="Calibri"/>
      <w:b/>
      <w:bCs/>
      <w:sz w:val="28"/>
      <w:szCs w:val="28"/>
      <w:lang w:eastAsia="en-US"/>
    </w:rPr>
  </w:style>
  <w:style w:type="character" w:customStyle="1" w:styleId="Heading5Char">
    <w:name w:val="Heading 5 Char"/>
    <w:basedOn w:val="DefaultParagraphFont"/>
    <w:link w:val="Heading5"/>
    <w:rsid w:val="00DD6B91"/>
    <w:rPr>
      <w:rFonts w:ascii="Arial" w:hAnsi="Arial"/>
      <w:bCs/>
      <w:snapToGrid w:val="0"/>
      <w:color w:val="000000"/>
      <w:spacing w:val="10"/>
      <w:szCs w:val="23"/>
      <w:lang w:val="de-AT" w:eastAsia="en-US"/>
    </w:rPr>
  </w:style>
  <w:style w:type="character" w:customStyle="1" w:styleId="Heading6Char">
    <w:name w:val="Heading 6 Char"/>
    <w:aliases w:val="IKKE I BRUK.. Char"/>
    <w:basedOn w:val="DefaultParagraphFont"/>
    <w:link w:val="Heading6"/>
    <w:rsid w:val="00DD6B91"/>
    <w:rPr>
      <w:rFonts w:ascii="Calibri" w:hAnsi="Calibri"/>
      <w:bCs/>
      <w:color w:val="000000"/>
      <w:spacing w:val="10"/>
      <w:szCs w:val="23"/>
      <w:lang w:val="de-AT" w:eastAsia="en-US"/>
    </w:rPr>
  </w:style>
  <w:style w:type="character" w:customStyle="1" w:styleId="Heading7Char">
    <w:name w:val="Heading 7 Char"/>
    <w:basedOn w:val="DefaultParagraphFont"/>
    <w:link w:val="Heading7"/>
    <w:rsid w:val="00DD6B91"/>
    <w:rPr>
      <w:rFonts w:ascii="Calibri" w:hAnsi="Calibri"/>
      <w:smallCaps/>
      <w:color w:val="000000"/>
      <w:spacing w:val="10"/>
      <w:szCs w:val="23"/>
      <w:lang w:val="de-AT" w:eastAsia="en-US"/>
    </w:rPr>
  </w:style>
  <w:style w:type="character" w:customStyle="1" w:styleId="Heading8Char">
    <w:name w:val="Heading 8 Char"/>
    <w:basedOn w:val="DefaultParagraphFont"/>
    <w:link w:val="Heading8"/>
    <w:rsid w:val="00DD6B91"/>
    <w:rPr>
      <w:rFonts w:ascii="Calibri" w:hAnsi="Calibri"/>
      <w:b/>
      <w:bCs/>
      <w:i/>
      <w:iCs/>
      <w:color w:val="94B6D2"/>
      <w:spacing w:val="10"/>
      <w:sz w:val="24"/>
      <w:szCs w:val="24"/>
      <w:lang w:val="de-AT" w:eastAsia="en-US"/>
    </w:rPr>
  </w:style>
  <w:style w:type="character" w:customStyle="1" w:styleId="Heading9Char">
    <w:name w:val="Heading 9 Char"/>
    <w:basedOn w:val="DefaultParagraphFont"/>
    <w:link w:val="Heading9"/>
    <w:rsid w:val="00DD6B91"/>
    <w:rPr>
      <w:rFonts w:ascii="Calibri" w:hAnsi="Calibri"/>
      <w:b/>
      <w:bCs/>
      <w:caps/>
      <w:color w:val="A5AB81"/>
      <w:spacing w:val="40"/>
      <w:szCs w:val="23"/>
      <w:lang w:val="de-AT" w:eastAsia="en-US"/>
    </w:rPr>
  </w:style>
  <w:style w:type="paragraph" w:styleId="ListParagraph">
    <w:name w:val="List Paragraph"/>
    <w:basedOn w:val="Normal"/>
    <w:uiPriority w:val="34"/>
    <w:qFormat/>
    <w:rsid w:val="00DD6B91"/>
    <w:pPr>
      <w:spacing w:after="200" w:line="276" w:lineRule="auto"/>
      <w:ind w:left="720"/>
      <w:contextualSpacing/>
    </w:pPr>
    <w:rPr>
      <w:rFonts w:ascii="Calibri" w:eastAsia="Calibri" w:hAnsi="Calibri"/>
      <w:sz w:val="22"/>
      <w:szCs w:val="22"/>
      <w:lang w:eastAsia="en-US"/>
    </w:rPr>
  </w:style>
  <w:style w:type="paragraph" w:styleId="TOCHeading">
    <w:name w:val="TOC Heading"/>
    <w:basedOn w:val="Heading1"/>
    <w:next w:val="Normal"/>
    <w:uiPriority w:val="39"/>
    <w:qFormat/>
    <w:rsid w:val="00DD6B91"/>
    <w:pPr>
      <w:outlineLvl w:val="9"/>
    </w:pPr>
    <w:rPr>
      <w:lang w:val="en-US" w:eastAsia="ja-JP"/>
    </w:rPr>
  </w:style>
  <w:style w:type="paragraph" w:styleId="TOC1">
    <w:name w:val="toc 1"/>
    <w:basedOn w:val="Normal"/>
    <w:next w:val="Normal"/>
    <w:autoRedefine/>
    <w:rsid w:val="00DD6B91"/>
    <w:pPr>
      <w:spacing w:after="100" w:line="276" w:lineRule="auto"/>
    </w:pPr>
    <w:rPr>
      <w:rFonts w:ascii="Calibri" w:eastAsia="Calibri" w:hAnsi="Calibri"/>
      <w:sz w:val="22"/>
      <w:szCs w:val="22"/>
      <w:lang w:eastAsia="en-US"/>
    </w:rPr>
  </w:style>
  <w:style w:type="character" w:styleId="Hyperlink">
    <w:name w:val="Hyperlink"/>
    <w:basedOn w:val="DefaultParagraphFont"/>
    <w:rsid w:val="00DD6B91"/>
    <w:rPr>
      <w:rFonts w:cs="Times New Roman"/>
      <w:color w:val="0000FF"/>
      <w:u w:val="single"/>
    </w:rPr>
  </w:style>
  <w:style w:type="paragraph" w:styleId="BalloonText">
    <w:name w:val="Balloon Text"/>
    <w:basedOn w:val="Normal"/>
    <w:link w:val="BalloonTextChar"/>
    <w:rsid w:val="00DD6B91"/>
    <w:rPr>
      <w:rFonts w:ascii="Tahoma" w:eastAsia="Calibri" w:hAnsi="Tahoma" w:cs="Tahoma"/>
      <w:sz w:val="16"/>
      <w:szCs w:val="16"/>
      <w:lang w:eastAsia="en-US"/>
    </w:rPr>
  </w:style>
  <w:style w:type="character" w:customStyle="1" w:styleId="BalloonTextChar">
    <w:name w:val="Balloon Text Char"/>
    <w:basedOn w:val="DefaultParagraphFont"/>
    <w:link w:val="BalloonText"/>
    <w:rsid w:val="00DD6B91"/>
    <w:rPr>
      <w:rFonts w:ascii="Tahoma" w:eastAsia="Calibri" w:hAnsi="Tahoma" w:cs="Tahoma"/>
      <w:sz w:val="16"/>
      <w:szCs w:val="16"/>
      <w:lang w:eastAsia="en-US"/>
    </w:rPr>
  </w:style>
  <w:style w:type="paragraph" w:styleId="TOC2">
    <w:name w:val="toc 2"/>
    <w:basedOn w:val="Normal"/>
    <w:next w:val="Normal"/>
    <w:autoRedefine/>
    <w:rsid w:val="00DD6B91"/>
    <w:pPr>
      <w:spacing w:after="100" w:line="276" w:lineRule="auto"/>
      <w:ind w:left="220"/>
    </w:pPr>
    <w:rPr>
      <w:rFonts w:ascii="Calibri" w:hAnsi="Calibri"/>
      <w:sz w:val="22"/>
      <w:szCs w:val="22"/>
      <w:lang w:val="en-US" w:eastAsia="ja-JP"/>
    </w:rPr>
  </w:style>
  <w:style w:type="paragraph" w:styleId="TOC3">
    <w:name w:val="toc 3"/>
    <w:basedOn w:val="Normal"/>
    <w:next w:val="Normal"/>
    <w:autoRedefine/>
    <w:rsid w:val="00DD6B91"/>
    <w:pPr>
      <w:spacing w:after="100" w:line="276" w:lineRule="auto"/>
      <w:ind w:left="440"/>
    </w:pPr>
    <w:rPr>
      <w:rFonts w:ascii="Calibri" w:hAnsi="Calibri"/>
      <w:sz w:val="22"/>
      <w:szCs w:val="22"/>
      <w:lang w:val="en-US" w:eastAsia="ja-JP"/>
    </w:rPr>
  </w:style>
  <w:style w:type="paragraph" w:styleId="NoSpacing">
    <w:name w:val="No Spacing"/>
    <w:link w:val="NoSpacingChar"/>
    <w:uiPriority w:val="99"/>
    <w:qFormat/>
    <w:rsid w:val="00DD6B91"/>
    <w:rPr>
      <w:rFonts w:ascii="Calibri" w:eastAsia="Calibri" w:hAnsi="Calibri"/>
      <w:sz w:val="22"/>
      <w:szCs w:val="22"/>
      <w:lang w:eastAsia="en-US"/>
    </w:rPr>
  </w:style>
  <w:style w:type="paragraph" w:styleId="Header">
    <w:name w:val="header"/>
    <w:basedOn w:val="Normal"/>
    <w:link w:val="HeaderChar"/>
    <w:rsid w:val="00DD6B91"/>
    <w:pPr>
      <w:tabs>
        <w:tab w:val="center" w:pos="4536"/>
        <w:tab w:val="right" w:pos="9072"/>
      </w:tabs>
      <w:spacing w:line="240" w:lineRule="exact"/>
    </w:pPr>
    <w:rPr>
      <w:rFonts w:ascii="Arial" w:hAnsi="Arial" w:cs="Arial"/>
      <w:sz w:val="20"/>
      <w:szCs w:val="20"/>
      <w:lang w:eastAsia="de-DE"/>
    </w:rPr>
  </w:style>
  <w:style w:type="character" w:customStyle="1" w:styleId="HeaderChar">
    <w:name w:val="Header Char"/>
    <w:basedOn w:val="DefaultParagraphFont"/>
    <w:link w:val="Header"/>
    <w:rsid w:val="00DD6B91"/>
    <w:rPr>
      <w:rFonts w:ascii="Arial" w:hAnsi="Arial" w:cs="Arial"/>
      <w:lang w:eastAsia="de-DE"/>
    </w:rPr>
  </w:style>
  <w:style w:type="paragraph" w:styleId="NormalWeb">
    <w:name w:val="Normal (Web)"/>
    <w:basedOn w:val="Normal"/>
    <w:rsid w:val="00DD6B91"/>
    <w:pPr>
      <w:spacing w:before="40" w:after="40"/>
    </w:pPr>
  </w:style>
  <w:style w:type="paragraph" w:styleId="Footer">
    <w:name w:val="footer"/>
    <w:basedOn w:val="Normal"/>
    <w:link w:val="FooterChar"/>
    <w:uiPriority w:val="99"/>
    <w:rsid w:val="00DD6B91"/>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DD6B91"/>
    <w:rPr>
      <w:rFonts w:ascii="Calibri" w:eastAsia="Calibri" w:hAnsi="Calibri"/>
      <w:sz w:val="22"/>
      <w:szCs w:val="22"/>
      <w:lang w:eastAsia="en-US"/>
    </w:rPr>
  </w:style>
  <w:style w:type="character" w:styleId="LineNumber">
    <w:name w:val="line number"/>
    <w:basedOn w:val="DefaultParagraphFont"/>
    <w:uiPriority w:val="99"/>
    <w:rsid w:val="00DD6B91"/>
    <w:rPr>
      <w:rFonts w:cs="Times New Roman"/>
    </w:rPr>
  </w:style>
  <w:style w:type="paragraph" w:styleId="BodyTextIndent2">
    <w:name w:val="Body Text Indent 2"/>
    <w:basedOn w:val="Normal"/>
    <w:link w:val="BodyTextIndent2Char"/>
    <w:rsid w:val="00DD6B91"/>
    <w:pPr>
      <w:ind w:firstLine="720"/>
      <w:jc w:val="both"/>
    </w:pPr>
    <w:rPr>
      <w:sz w:val="22"/>
      <w:szCs w:val="20"/>
      <w:lang w:eastAsia="en-US"/>
    </w:rPr>
  </w:style>
  <w:style w:type="character" w:customStyle="1" w:styleId="BodyTextIndent2Char">
    <w:name w:val="Body Text Indent 2 Char"/>
    <w:basedOn w:val="DefaultParagraphFont"/>
    <w:link w:val="BodyTextIndent2"/>
    <w:rsid w:val="00DD6B91"/>
    <w:rPr>
      <w:sz w:val="22"/>
      <w:lang w:eastAsia="en-US"/>
    </w:rPr>
  </w:style>
  <w:style w:type="paragraph" w:styleId="BodyTextIndent">
    <w:name w:val="Body Text Indent"/>
    <w:basedOn w:val="Normal"/>
    <w:link w:val="BodyTextIndentChar"/>
    <w:rsid w:val="00DD6B91"/>
    <w:pPr>
      <w:ind w:firstLine="720"/>
      <w:jc w:val="both"/>
    </w:pPr>
    <w:rPr>
      <w:szCs w:val="20"/>
      <w:lang w:eastAsia="en-US"/>
    </w:rPr>
  </w:style>
  <w:style w:type="character" w:customStyle="1" w:styleId="BodyTextIndentChar">
    <w:name w:val="Body Text Indent Char"/>
    <w:basedOn w:val="DefaultParagraphFont"/>
    <w:link w:val="BodyTextIndent"/>
    <w:rsid w:val="00DD6B91"/>
    <w:rPr>
      <w:sz w:val="24"/>
      <w:lang w:eastAsia="en-US"/>
    </w:rPr>
  </w:style>
  <w:style w:type="character" w:styleId="PageNumber">
    <w:name w:val="page number"/>
    <w:basedOn w:val="DefaultParagraphFont"/>
    <w:rsid w:val="00DD6B91"/>
    <w:rPr>
      <w:rFonts w:cs="Times New Roman"/>
    </w:rPr>
  </w:style>
  <w:style w:type="paragraph" w:styleId="BodyText">
    <w:name w:val="Body Text"/>
    <w:basedOn w:val="Normal"/>
    <w:link w:val="BodyTextChar"/>
    <w:rsid w:val="00DD6B91"/>
    <w:pPr>
      <w:spacing w:after="120" w:line="240" w:lineRule="exact"/>
    </w:pPr>
    <w:rPr>
      <w:rFonts w:ascii="Arial" w:hAnsi="Arial" w:cs="Arial"/>
      <w:sz w:val="20"/>
      <w:szCs w:val="20"/>
      <w:lang w:val="de-DE" w:eastAsia="de-DE"/>
    </w:rPr>
  </w:style>
  <w:style w:type="character" w:customStyle="1" w:styleId="BodyTextChar">
    <w:name w:val="Body Text Char"/>
    <w:basedOn w:val="DefaultParagraphFont"/>
    <w:link w:val="BodyText"/>
    <w:rsid w:val="00DD6B91"/>
    <w:rPr>
      <w:rFonts w:ascii="Arial" w:hAnsi="Arial" w:cs="Arial"/>
      <w:lang w:val="de-DE" w:eastAsia="de-DE"/>
    </w:rPr>
  </w:style>
  <w:style w:type="paragraph" w:styleId="FootnoteText">
    <w:name w:val="footnote text"/>
    <w:basedOn w:val="Normal"/>
    <w:link w:val="FootnoteTextChar"/>
    <w:uiPriority w:val="99"/>
    <w:rsid w:val="00DD6B91"/>
    <w:pPr>
      <w:spacing w:line="240" w:lineRule="exact"/>
    </w:pPr>
    <w:rPr>
      <w:rFonts w:ascii="Arial" w:hAnsi="Arial" w:cs="Arial"/>
      <w:sz w:val="20"/>
      <w:szCs w:val="20"/>
      <w:lang w:val="de-DE" w:eastAsia="de-DE"/>
    </w:rPr>
  </w:style>
  <w:style w:type="character" w:customStyle="1" w:styleId="FootnoteTextChar">
    <w:name w:val="Footnote Text Char"/>
    <w:basedOn w:val="DefaultParagraphFont"/>
    <w:link w:val="FootnoteText"/>
    <w:uiPriority w:val="99"/>
    <w:rsid w:val="00DD6B91"/>
    <w:rPr>
      <w:rFonts w:ascii="Arial" w:hAnsi="Arial" w:cs="Arial"/>
      <w:lang w:val="de-DE" w:eastAsia="de-DE"/>
    </w:rPr>
  </w:style>
  <w:style w:type="character" w:styleId="FootnoteReference">
    <w:name w:val="footnote reference"/>
    <w:basedOn w:val="DefaultParagraphFont"/>
    <w:uiPriority w:val="99"/>
    <w:rsid w:val="00DD6B91"/>
    <w:rPr>
      <w:rFonts w:cs="Times New Roman"/>
      <w:vertAlign w:val="superscript"/>
    </w:rPr>
  </w:style>
  <w:style w:type="paragraph" w:customStyle="1" w:styleId="Absatzlinksbndig">
    <w:name w:val="* Absatz linksbündig"/>
    <w:uiPriority w:val="99"/>
    <w:rsid w:val="00DD6B91"/>
    <w:pPr>
      <w:widowControl w:val="0"/>
      <w:autoSpaceDE w:val="0"/>
      <w:autoSpaceDN w:val="0"/>
      <w:adjustRightInd w:val="0"/>
      <w:spacing w:line="240" w:lineRule="atLeast"/>
    </w:pPr>
    <w:rPr>
      <w:rFonts w:ascii="Courier New" w:hAnsi="Courier New" w:cs="Courier New"/>
      <w:sz w:val="24"/>
      <w:szCs w:val="24"/>
    </w:rPr>
  </w:style>
  <w:style w:type="character" w:customStyle="1" w:styleId="nomark">
    <w:name w:val="nomark"/>
    <w:basedOn w:val="DefaultParagraphFont"/>
    <w:rsid w:val="00DD6B91"/>
    <w:rPr>
      <w:rFonts w:cs="Times New Roman"/>
    </w:rPr>
  </w:style>
  <w:style w:type="character" w:customStyle="1" w:styleId="timark">
    <w:name w:val="timark"/>
    <w:basedOn w:val="DefaultParagraphFont"/>
    <w:rsid w:val="00DD6B91"/>
    <w:rPr>
      <w:rFonts w:cs="Times New Roman"/>
    </w:rPr>
  </w:style>
  <w:style w:type="paragraph" w:customStyle="1" w:styleId="ft">
    <w:name w:val="ft"/>
    <w:basedOn w:val="Normal"/>
    <w:uiPriority w:val="99"/>
    <w:rsid w:val="00DD6B91"/>
    <w:pPr>
      <w:spacing w:before="100" w:beforeAutospacing="1" w:after="100" w:afterAutospacing="1"/>
    </w:pPr>
    <w:rPr>
      <w:lang w:val="de-AT" w:eastAsia="ko-KR"/>
    </w:rPr>
  </w:style>
  <w:style w:type="paragraph" w:customStyle="1" w:styleId="tigrseq">
    <w:name w:val="tigrseq"/>
    <w:basedOn w:val="Normal"/>
    <w:rsid w:val="00DD6B91"/>
    <w:pPr>
      <w:spacing w:before="100" w:beforeAutospacing="1" w:after="100" w:afterAutospacing="1"/>
    </w:pPr>
    <w:rPr>
      <w:lang w:val="de-AT" w:eastAsia="ko-KR"/>
    </w:rPr>
  </w:style>
  <w:style w:type="paragraph" w:customStyle="1" w:styleId="addr">
    <w:name w:val="addr"/>
    <w:basedOn w:val="Normal"/>
    <w:rsid w:val="00DD6B91"/>
    <w:pPr>
      <w:spacing w:before="100" w:beforeAutospacing="1" w:after="100" w:afterAutospacing="1"/>
    </w:pPr>
    <w:rPr>
      <w:lang w:val="de-AT" w:eastAsia="ko-KR"/>
    </w:rPr>
  </w:style>
  <w:style w:type="paragraph" w:customStyle="1" w:styleId="txurl">
    <w:name w:val="txurl"/>
    <w:basedOn w:val="Normal"/>
    <w:rsid w:val="00DD6B91"/>
    <w:pPr>
      <w:spacing w:before="100" w:beforeAutospacing="1" w:after="100" w:afterAutospacing="1"/>
    </w:pPr>
    <w:rPr>
      <w:lang w:val="de-AT" w:eastAsia="ko-KR"/>
    </w:rPr>
  </w:style>
  <w:style w:type="character" w:styleId="CommentReference">
    <w:name w:val="annotation reference"/>
    <w:basedOn w:val="DefaultParagraphFont"/>
    <w:rsid w:val="00DD6B91"/>
    <w:rPr>
      <w:rFonts w:cs="Times New Roman"/>
      <w:sz w:val="16"/>
    </w:rPr>
  </w:style>
  <w:style w:type="paragraph" w:styleId="PlainText">
    <w:name w:val="Plain Text"/>
    <w:basedOn w:val="Normal"/>
    <w:link w:val="PlainTextChar"/>
    <w:uiPriority w:val="99"/>
    <w:rsid w:val="00DD6B91"/>
    <w:rPr>
      <w:rFonts w:ascii="Courier New" w:hAnsi="Courier New" w:cs="Courier New"/>
      <w:sz w:val="20"/>
      <w:szCs w:val="20"/>
    </w:rPr>
  </w:style>
  <w:style w:type="character" w:customStyle="1" w:styleId="PlainTextChar">
    <w:name w:val="Plain Text Char"/>
    <w:basedOn w:val="DefaultParagraphFont"/>
    <w:link w:val="PlainText"/>
    <w:uiPriority w:val="99"/>
    <w:rsid w:val="00DD6B91"/>
    <w:rPr>
      <w:rFonts w:ascii="Courier New" w:hAnsi="Courier New" w:cs="Courier New"/>
    </w:rPr>
  </w:style>
  <w:style w:type="paragraph" w:styleId="EndnoteText">
    <w:name w:val="endnote text"/>
    <w:basedOn w:val="Normal"/>
    <w:link w:val="EndnoteTextChar"/>
    <w:uiPriority w:val="99"/>
    <w:rsid w:val="00DD6B91"/>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DD6B91"/>
    <w:rPr>
      <w:rFonts w:ascii="Calibri" w:eastAsia="Calibri" w:hAnsi="Calibri"/>
      <w:lang w:eastAsia="en-US"/>
    </w:rPr>
  </w:style>
  <w:style w:type="character" w:styleId="EndnoteReference">
    <w:name w:val="endnote reference"/>
    <w:basedOn w:val="DefaultParagraphFont"/>
    <w:uiPriority w:val="99"/>
    <w:rsid w:val="00DD6B91"/>
    <w:rPr>
      <w:rFonts w:cs="Times New Roman"/>
      <w:vertAlign w:val="superscript"/>
    </w:rPr>
  </w:style>
  <w:style w:type="paragraph" w:customStyle="1" w:styleId="Paragraph">
    <w:name w:val="* Paragraph"/>
    <w:aliases w:val="left-aligned1"/>
    <w:uiPriority w:val="99"/>
    <w:rsid w:val="00DD6B91"/>
    <w:pPr>
      <w:widowControl w:val="0"/>
      <w:autoSpaceDE w:val="0"/>
      <w:autoSpaceDN w:val="0"/>
      <w:adjustRightInd w:val="0"/>
      <w:spacing w:line="240" w:lineRule="atLeast"/>
    </w:pPr>
    <w:rPr>
      <w:rFonts w:ascii="Courier New" w:hAnsi="Courier New" w:cs="Courier New"/>
      <w:sz w:val="24"/>
      <w:szCs w:val="24"/>
      <w:lang w:val="en-US"/>
    </w:rPr>
  </w:style>
  <w:style w:type="paragraph" w:styleId="CommentText">
    <w:name w:val="annotation text"/>
    <w:basedOn w:val="Normal"/>
    <w:link w:val="CommentTextChar"/>
    <w:rsid w:val="00DD6B91"/>
    <w:rPr>
      <w:sz w:val="20"/>
      <w:szCs w:val="20"/>
    </w:rPr>
  </w:style>
  <w:style w:type="character" w:customStyle="1" w:styleId="CommentTextChar">
    <w:name w:val="Comment Text Char"/>
    <w:basedOn w:val="DefaultParagraphFont"/>
    <w:link w:val="CommentText"/>
    <w:rsid w:val="00DD6B91"/>
  </w:style>
  <w:style w:type="paragraph" w:customStyle="1" w:styleId="msolistparagraph0">
    <w:name w:val="msolistparagraph"/>
    <w:basedOn w:val="Normal"/>
    <w:uiPriority w:val="99"/>
    <w:rsid w:val="00DD6B91"/>
    <w:pPr>
      <w:ind w:left="720"/>
    </w:pPr>
    <w:rPr>
      <w:rFonts w:ascii="Calibri" w:hAnsi="Calibri"/>
      <w:sz w:val="22"/>
      <w:szCs w:val="22"/>
      <w:lang w:eastAsia="en-US"/>
    </w:rPr>
  </w:style>
  <w:style w:type="character" w:customStyle="1" w:styleId="hps">
    <w:name w:val="hps"/>
    <w:basedOn w:val="DefaultParagraphFont"/>
    <w:rsid w:val="00DD6B91"/>
    <w:rPr>
      <w:rFonts w:cs="Times New Roman"/>
    </w:rPr>
  </w:style>
  <w:style w:type="character" w:styleId="PlaceholderText">
    <w:name w:val="Placeholder Text"/>
    <w:basedOn w:val="DefaultParagraphFont"/>
    <w:uiPriority w:val="99"/>
    <w:semiHidden/>
    <w:rsid w:val="00DD6B91"/>
    <w:rPr>
      <w:rFonts w:cs="Times New Roman"/>
      <w:color w:val="808080"/>
    </w:rPr>
  </w:style>
  <w:style w:type="paragraph" w:styleId="CommentSubject">
    <w:name w:val="annotation subject"/>
    <w:basedOn w:val="CommentText"/>
    <w:next w:val="CommentText"/>
    <w:link w:val="CommentSubjectChar"/>
    <w:rsid w:val="00DD6B91"/>
    <w:pPr>
      <w:spacing w:after="200" w:line="276" w:lineRule="auto"/>
    </w:pPr>
    <w:rPr>
      <w:rFonts w:ascii="Calibri" w:eastAsia="Calibri" w:hAnsi="Calibri"/>
      <w:b/>
      <w:bCs/>
      <w:lang w:eastAsia="en-US"/>
    </w:rPr>
  </w:style>
  <w:style w:type="character" w:customStyle="1" w:styleId="CommentSubjectChar">
    <w:name w:val="Comment Subject Char"/>
    <w:basedOn w:val="CommentTextChar"/>
    <w:link w:val="CommentSubject"/>
    <w:rsid w:val="00DD6B91"/>
    <w:rPr>
      <w:rFonts w:ascii="Calibri" w:eastAsia="Calibri" w:hAnsi="Calibri"/>
      <w:b/>
      <w:bCs/>
      <w:lang w:eastAsia="en-US"/>
    </w:rPr>
  </w:style>
  <w:style w:type="character" w:customStyle="1" w:styleId="atn">
    <w:name w:val="atn"/>
    <w:rsid w:val="00DD6B91"/>
  </w:style>
  <w:style w:type="paragraph" w:styleId="Caption">
    <w:name w:val="caption"/>
    <w:basedOn w:val="Normal"/>
    <w:next w:val="Normal"/>
    <w:qFormat/>
    <w:rsid w:val="00DD6B91"/>
    <w:pPr>
      <w:spacing w:after="180" w:line="264" w:lineRule="auto"/>
    </w:pPr>
    <w:rPr>
      <w:rFonts w:ascii="Calibri" w:hAnsi="Calibri"/>
      <w:b/>
      <w:bCs/>
      <w:caps/>
      <w:sz w:val="22"/>
      <w:szCs w:val="22"/>
      <w:lang w:val="de-AT" w:eastAsia="en-US"/>
    </w:rPr>
  </w:style>
  <w:style w:type="paragraph" w:customStyle="1" w:styleId="AuflistungEbene1">
    <w:name w:val="Auflistung Ebene 1"/>
    <w:link w:val="AuflistungEbene1ZchnZchn"/>
    <w:rsid w:val="00DD6B91"/>
    <w:pPr>
      <w:numPr>
        <w:numId w:val="1"/>
      </w:numPr>
      <w:spacing w:line="280" w:lineRule="exact"/>
    </w:pPr>
    <w:rPr>
      <w:rFonts w:ascii="Arial" w:eastAsia="Calibri" w:hAnsi="Arial"/>
      <w:b/>
      <w:color w:val="991239"/>
      <w:sz w:val="22"/>
      <w:szCs w:val="22"/>
      <w:lang w:val="de-AT" w:eastAsia="en-US"/>
    </w:rPr>
  </w:style>
  <w:style w:type="character" w:customStyle="1" w:styleId="shorttext">
    <w:name w:val="short_text"/>
    <w:rsid w:val="00DD6B91"/>
  </w:style>
  <w:style w:type="paragraph" w:customStyle="1" w:styleId="AuflistungZwischenberschrift">
    <w:name w:val="Auflistung Zwischenüberschrift"/>
    <w:basedOn w:val="AuflistungEbene2"/>
    <w:rsid w:val="00DD6B91"/>
    <w:pPr>
      <w:numPr>
        <w:numId w:val="0"/>
      </w:numPr>
      <w:spacing w:line="240" w:lineRule="auto"/>
    </w:pPr>
    <w:rPr>
      <w:b w:val="0"/>
      <w:color w:val="auto"/>
    </w:rPr>
  </w:style>
  <w:style w:type="paragraph" w:customStyle="1" w:styleId="AuflistungEbene2">
    <w:name w:val="Auflistung Ebene 2"/>
    <w:basedOn w:val="AuflistungEbene1"/>
    <w:link w:val="AuflistungEbene2Zchn"/>
    <w:rsid w:val="00DD6B91"/>
  </w:style>
  <w:style w:type="paragraph" w:customStyle="1" w:styleId="Text8px">
    <w:name w:val="Text 8px"/>
    <w:basedOn w:val="Normal"/>
    <w:link w:val="Text8pxZchnZchn"/>
    <w:rsid w:val="00DD6B91"/>
    <w:pPr>
      <w:framePr w:hSpace="141" w:wrap="around" w:vAnchor="page" w:hAnchor="margin" w:y="2950"/>
      <w:tabs>
        <w:tab w:val="left" w:pos="9921"/>
      </w:tabs>
      <w:spacing w:line="280" w:lineRule="exact"/>
    </w:pPr>
    <w:rPr>
      <w:rFonts w:ascii="Arial" w:eastAsia="Calibri" w:hAnsi="Arial" w:cs="Arial"/>
      <w:sz w:val="16"/>
      <w:szCs w:val="16"/>
      <w:lang w:val="de-AT" w:eastAsia="en-US"/>
    </w:rPr>
  </w:style>
  <w:style w:type="character" w:customStyle="1" w:styleId="Text8pxZchnZchn">
    <w:name w:val="Text 8px Zchn Zchn"/>
    <w:link w:val="Text8px"/>
    <w:rsid w:val="00DD6B91"/>
    <w:rPr>
      <w:rFonts w:ascii="Arial" w:eastAsia="Calibri" w:hAnsi="Arial" w:cs="Arial"/>
      <w:sz w:val="16"/>
      <w:szCs w:val="16"/>
      <w:lang w:val="de-AT" w:eastAsia="en-US"/>
    </w:rPr>
  </w:style>
  <w:style w:type="paragraph" w:customStyle="1" w:styleId="OE-ARIAL11px">
    <w:name w:val="OE-ARIAL 11px"/>
    <w:basedOn w:val="Normal"/>
    <w:link w:val="OE-ARIAL11pxZchnZchn"/>
    <w:rsid w:val="00DD6B91"/>
    <w:pPr>
      <w:framePr w:hSpace="141" w:wrap="around" w:vAnchor="page" w:hAnchor="margin" w:y="2950"/>
      <w:tabs>
        <w:tab w:val="left" w:pos="9921"/>
      </w:tabs>
      <w:spacing w:line="280" w:lineRule="exact"/>
    </w:pPr>
    <w:rPr>
      <w:rFonts w:ascii="Arial" w:eastAsia="Calibri" w:hAnsi="Arial" w:cs="Arial"/>
      <w:sz w:val="22"/>
      <w:szCs w:val="16"/>
      <w:lang w:val="de-AT" w:eastAsia="en-US"/>
    </w:rPr>
  </w:style>
  <w:style w:type="paragraph" w:customStyle="1" w:styleId="OE-Standard8px">
    <w:name w:val="OE-Standard 8px"/>
    <w:basedOn w:val="OE-ARIAL11px"/>
    <w:link w:val="OE-Standard8pxZchn"/>
    <w:rsid w:val="00DD6B91"/>
    <w:pPr>
      <w:framePr w:wrap="around"/>
    </w:pPr>
    <w:rPr>
      <w:sz w:val="16"/>
    </w:rPr>
  </w:style>
  <w:style w:type="character" w:customStyle="1" w:styleId="OE-ARIAL11pxZchnZchn">
    <w:name w:val="OE-ARIAL 11px Zchn Zchn"/>
    <w:link w:val="OE-ARIAL11px"/>
    <w:rsid w:val="00DD6B91"/>
    <w:rPr>
      <w:rFonts w:ascii="Arial" w:eastAsia="Calibri" w:hAnsi="Arial" w:cs="Arial"/>
      <w:sz w:val="22"/>
      <w:szCs w:val="16"/>
      <w:lang w:val="de-AT" w:eastAsia="en-US"/>
    </w:rPr>
  </w:style>
  <w:style w:type="character" w:customStyle="1" w:styleId="OE-Standard8pxZchn">
    <w:name w:val="OE-Standard 8px Zchn"/>
    <w:link w:val="OE-Standard8px"/>
    <w:rsid w:val="00DD6B91"/>
    <w:rPr>
      <w:rFonts w:ascii="Arial" w:eastAsia="Calibri" w:hAnsi="Arial" w:cs="Arial"/>
      <w:sz w:val="16"/>
      <w:szCs w:val="16"/>
      <w:lang w:val="de-AT" w:eastAsia="en-US"/>
    </w:rPr>
  </w:style>
  <w:style w:type="paragraph" w:customStyle="1" w:styleId="FormatvorlageAuflistungEbene2NichtFett">
    <w:name w:val="Formatvorlage Auflistung Ebene 2 + Nicht Fett"/>
    <w:basedOn w:val="AuflistungEbene2"/>
    <w:link w:val="FormatvorlageAuflistungEbene2NichtFettZchn"/>
    <w:rsid w:val="00DD6B91"/>
    <w:pPr>
      <w:numPr>
        <w:numId w:val="2"/>
      </w:numPr>
      <w:spacing w:line="240" w:lineRule="auto"/>
    </w:pPr>
    <w:rPr>
      <w:b w:val="0"/>
      <w:color w:val="auto"/>
    </w:rPr>
  </w:style>
  <w:style w:type="paragraph" w:customStyle="1" w:styleId="OEStandardSW">
    <w:name w:val="OE Standard SW"/>
    <w:basedOn w:val="Normal"/>
    <w:rsid w:val="00DD6B91"/>
    <w:pPr>
      <w:spacing w:after="120"/>
    </w:pPr>
    <w:rPr>
      <w:rFonts w:ascii="Arial" w:eastAsia="Calibri" w:hAnsi="Arial"/>
      <w:sz w:val="22"/>
      <w:szCs w:val="22"/>
      <w:lang w:val="de-AT" w:eastAsia="en-US"/>
    </w:rPr>
  </w:style>
  <w:style w:type="character" w:customStyle="1" w:styleId="AuflistungEbene1ZchnZchn">
    <w:name w:val="Auflistung Ebene 1 Zchn Zchn"/>
    <w:link w:val="AuflistungEbene1"/>
    <w:rsid w:val="00DD6B91"/>
    <w:rPr>
      <w:rFonts w:ascii="Arial" w:eastAsia="Calibri" w:hAnsi="Arial"/>
      <w:b/>
      <w:color w:val="991239"/>
      <w:sz w:val="22"/>
      <w:szCs w:val="22"/>
      <w:lang w:val="de-AT" w:eastAsia="en-US"/>
    </w:rPr>
  </w:style>
  <w:style w:type="character" w:customStyle="1" w:styleId="AuflistungEbene2Zchn">
    <w:name w:val="Auflistung Ebene 2 Zchn"/>
    <w:link w:val="AuflistungEbene2"/>
    <w:rsid w:val="00DD6B91"/>
    <w:rPr>
      <w:rFonts w:ascii="Arial" w:eastAsia="Calibri" w:hAnsi="Arial"/>
      <w:b/>
      <w:color w:val="991239"/>
      <w:sz w:val="22"/>
      <w:szCs w:val="22"/>
      <w:lang w:val="de-AT" w:eastAsia="en-US"/>
    </w:rPr>
  </w:style>
  <w:style w:type="character" w:customStyle="1" w:styleId="FormatvorlageAuflistungEbene2NichtFettZchn">
    <w:name w:val="Formatvorlage Auflistung Ebene 2 + Nicht Fett Zchn"/>
    <w:link w:val="FormatvorlageAuflistungEbene2NichtFett"/>
    <w:rsid w:val="00DD6B91"/>
    <w:rPr>
      <w:rFonts w:ascii="Arial" w:eastAsia="Calibri" w:hAnsi="Arial"/>
      <w:sz w:val="22"/>
      <w:szCs w:val="22"/>
      <w:lang w:val="de-AT" w:eastAsia="en-US"/>
    </w:rPr>
  </w:style>
  <w:style w:type="paragraph" w:customStyle="1" w:styleId="Auflistung">
    <w:name w:val="Auflistung"/>
    <w:autoRedefine/>
    <w:rsid w:val="00DD6B91"/>
    <w:pPr>
      <w:tabs>
        <w:tab w:val="num" w:pos="360"/>
      </w:tabs>
      <w:spacing w:line="280" w:lineRule="exact"/>
      <w:ind w:left="360" w:right="1758" w:hanging="360"/>
    </w:pPr>
    <w:rPr>
      <w:rFonts w:ascii="Arial" w:eastAsia="Calibri" w:hAnsi="Arial"/>
      <w:b/>
      <w:color w:val="991239"/>
      <w:sz w:val="22"/>
      <w:szCs w:val="22"/>
      <w:lang w:val="de-AT" w:eastAsia="en-US"/>
    </w:rPr>
  </w:style>
  <w:style w:type="paragraph" w:styleId="IntenseQuote">
    <w:name w:val="Intense Quote"/>
    <w:basedOn w:val="Normal"/>
    <w:link w:val="IntenseQuoteChar"/>
    <w:uiPriority w:val="99"/>
    <w:qFormat/>
    <w:rsid w:val="00DD6B91"/>
    <w:pPr>
      <w:pBdr>
        <w:top w:val="double" w:sz="12" w:space="10" w:color="DD8047"/>
        <w:left w:val="double" w:sz="12" w:space="10" w:color="DD8047"/>
        <w:bottom w:val="double" w:sz="12" w:space="10" w:color="DD8047"/>
        <w:right w:val="double" w:sz="12" w:space="10" w:color="DD8047"/>
      </w:pBdr>
      <w:shd w:val="clear" w:color="auto" w:fill="FFFFFF"/>
      <w:spacing w:before="300" w:after="300" w:line="264" w:lineRule="auto"/>
      <w:ind w:left="720" w:right="720"/>
      <w:contextualSpacing/>
    </w:pPr>
    <w:rPr>
      <w:rFonts w:ascii="Calibri" w:hAnsi="Calibri"/>
      <w:b/>
      <w:bCs/>
      <w:color w:val="DD8047"/>
      <w:sz w:val="20"/>
      <w:szCs w:val="23"/>
      <w:lang w:val="de-AT" w:eastAsia="en-US"/>
    </w:rPr>
  </w:style>
  <w:style w:type="character" w:customStyle="1" w:styleId="IntenseQuoteChar">
    <w:name w:val="Intense Quote Char"/>
    <w:basedOn w:val="DefaultParagraphFont"/>
    <w:link w:val="IntenseQuote"/>
    <w:uiPriority w:val="99"/>
    <w:rsid w:val="00DD6B91"/>
    <w:rPr>
      <w:rFonts w:ascii="Calibri" w:hAnsi="Calibri"/>
      <w:b/>
      <w:bCs/>
      <w:color w:val="DD8047"/>
      <w:szCs w:val="23"/>
      <w:shd w:val="clear" w:color="auto" w:fill="FFFFFF"/>
      <w:lang w:val="de-AT" w:eastAsia="en-US"/>
    </w:rPr>
  </w:style>
  <w:style w:type="paragraph" w:styleId="Subtitle">
    <w:name w:val="Subtitle"/>
    <w:basedOn w:val="Normal"/>
    <w:link w:val="SubtitleChar"/>
    <w:uiPriority w:val="99"/>
    <w:qFormat/>
    <w:rsid w:val="00DD6B91"/>
    <w:pPr>
      <w:spacing w:after="720"/>
    </w:pPr>
    <w:rPr>
      <w:rFonts w:ascii="Tw Cen MT" w:hAnsi="Tw Cen MT"/>
      <w:b/>
      <w:bCs/>
      <w:caps/>
      <w:color w:val="DD8047"/>
      <w:spacing w:val="50"/>
      <w:lang w:val="de-AT" w:eastAsia="en-US"/>
    </w:rPr>
  </w:style>
  <w:style w:type="character" w:customStyle="1" w:styleId="SubtitleChar">
    <w:name w:val="Subtitle Char"/>
    <w:basedOn w:val="DefaultParagraphFont"/>
    <w:link w:val="Subtitle"/>
    <w:uiPriority w:val="99"/>
    <w:rsid w:val="00DD6B91"/>
    <w:rPr>
      <w:rFonts w:ascii="Tw Cen MT" w:hAnsi="Tw Cen MT"/>
      <w:b/>
      <w:bCs/>
      <w:caps/>
      <w:color w:val="DD8047"/>
      <w:spacing w:val="50"/>
      <w:sz w:val="24"/>
      <w:szCs w:val="24"/>
      <w:lang w:val="de-AT" w:eastAsia="en-US"/>
    </w:rPr>
  </w:style>
  <w:style w:type="paragraph" w:styleId="Title">
    <w:name w:val="Title"/>
    <w:basedOn w:val="Normal"/>
    <w:link w:val="TitleChar"/>
    <w:uiPriority w:val="99"/>
    <w:rsid w:val="00DD6B91"/>
    <w:rPr>
      <w:rFonts w:ascii="Calibri" w:hAnsi="Calibri"/>
      <w:color w:val="775F55"/>
      <w:sz w:val="72"/>
      <w:szCs w:val="72"/>
      <w:lang w:val="de-AT" w:eastAsia="en-US"/>
    </w:rPr>
  </w:style>
  <w:style w:type="character" w:customStyle="1" w:styleId="TitleChar">
    <w:name w:val="Title Char"/>
    <w:basedOn w:val="DefaultParagraphFont"/>
    <w:link w:val="Title"/>
    <w:uiPriority w:val="99"/>
    <w:rsid w:val="00DD6B91"/>
    <w:rPr>
      <w:rFonts w:ascii="Calibri" w:hAnsi="Calibri"/>
      <w:color w:val="775F55"/>
      <w:sz w:val="72"/>
      <w:szCs w:val="72"/>
      <w:lang w:val="de-AT" w:eastAsia="en-US"/>
    </w:rPr>
  </w:style>
  <w:style w:type="character" w:styleId="BookTitle">
    <w:name w:val="Book Title"/>
    <w:uiPriority w:val="99"/>
    <w:qFormat/>
    <w:rsid w:val="00DD6B91"/>
    <w:rPr>
      <w:rFonts w:ascii="Tw Cen MT" w:hAnsi="Tw Cen MT" w:cs="Times New Roman"/>
      <w:i/>
      <w:iCs/>
      <w:color w:val="775F55"/>
      <w:sz w:val="23"/>
      <w:szCs w:val="23"/>
      <w:lang w:val="nb-NO"/>
    </w:rPr>
  </w:style>
  <w:style w:type="character" w:styleId="Emphasis">
    <w:name w:val="Emphasis"/>
    <w:uiPriority w:val="20"/>
    <w:qFormat/>
    <w:rsid w:val="00DD6B91"/>
    <w:rPr>
      <w:rFonts w:ascii="Tw Cen MT" w:hAnsi="Tw Cen MT" w:cs="Times New Roman"/>
      <w:b/>
      <w:i/>
      <w:color w:val="775F55"/>
      <w:spacing w:val="10"/>
      <w:sz w:val="23"/>
      <w:lang w:val="nb-NO"/>
    </w:rPr>
  </w:style>
  <w:style w:type="character" w:styleId="IntenseEmphasis">
    <w:name w:val="Intense Emphasis"/>
    <w:uiPriority w:val="99"/>
    <w:qFormat/>
    <w:rsid w:val="00DD6B91"/>
    <w:rPr>
      <w:rFonts w:ascii="Tw Cen MT" w:hAnsi="Tw Cen MT" w:cs="Times New Roman"/>
      <w:b/>
      <w:bCs/>
      <w:color w:val="DD8047"/>
      <w:spacing w:val="10"/>
      <w:w w:val="100"/>
      <w:kern w:val="0"/>
      <w:position w:val="0"/>
      <w:sz w:val="23"/>
      <w:vertAlign w:val="baseline"/>
    </w:rPr>
  </w:style>
  <w:style w:type="character" w:styleId="IntenseReference">
    <w:name w:val="Intense Reference"/>
    <w:uiPriority w:val="99"/>
    <w:qFormat/>
    <w:rsid w:val="00DD6B91"/>
    <w:rPr>
      <w:rFonts w:ascii="Tw Cen MT" w:hAnsi="Tw Cen MT" w:cs="Times New Roman"/>
      <w:b/>
      <w:bCs/>
      <w:caps/>
      <w:color w:val="94B6D2"/>
      <w:spacing w:val="10"/>
      <w:w w:val="100"/>
      <w:position w:val="0"/>
      <w:sz w:val="20"/>
      <w:szCs w:val="20"/>
      <w:u w:val="single" w:color="94B6D2"/>
    </w:rPr>
  </w:style>
  <w:style w:type="paragraph" w:styleId="List">
    <w:name w:val="List"/>
    <w:basedOn w:val="Normal"/>
    <w:uiPriority w:val="99"/>
    <w:rsid w:val="00DD6B91"/>
    <w:pPr>
      <w:spacing w:after="180" w:line="264" w:lineRule="auto"/>
      <w:ind w:left="360" w:hanging="360"/>
    </w:pPr>
    <w:rPr>
      <w:rFonts w:ascii="Calibri" w:hAnsi="Calibri"/>
      <w:sz w:val="20"/>
      <w:szCs w:val="23"/>
      <w:lang w:val="de-AT" w:eastAsia="en-US"/>
    </w:rPr>
  </w:style>
  <w:style w:type="paragraph" w:styleId="List2">
    <w:name w:val="List 2"/>
    <w:basedOn w:val="Normal"/>
    <w:uiPriority w:val="99"/>
    <w:rsid w:val="00DD6B91"/>
    <w:pPr>
      <w:spacing w:after="180" w:line="264" w:lineRule="auto"/>
      <w:ind w:left="720" w:hanging="360"/>
    </w:pPr>
    <w:rPr>
      <w:rFonts w:ascii="Calibri" w:hAnsi="Calibri"/>
      <w:sz w:val="20"/>
      <w:szCs w:val="23"/>
      <w:lang w:val="de-AT" w:eastAsia="en-US"/>
    </w:rPr>
  </w:style>
  <w:style w:type="paragraph" w:styleId="ListBullet">
    <w:name w:val="List Bullet"/>
    <w:basedOn w:val="Normal"/>
    <w:rsid w:val="00DD6B91"/>
    <w:pPr>
      <w:numPr>
        <w:numId w:val="3"/>
      </w:numPr>
      <w:tabs>
        <w:tab w:val="clear" w:pos="360"/>
      </w:tabs>
      <w:spacing w:after="180" w:line="264" w:lineRule="auto"/>
    </w:pPr>
    <w:rPr>
      <w:rFonts w:ascii="Calibri" w:hAnsi="Calibri"/>
      <w:lang w:val="de-AT" w:eastAsia="en-US"/>
    </w:rPr>
  </w:style>
  <w:style w:type="paragraph" w:styleId="ListBullet2">
    <w:name w:val="List Bullet 2"/>
    <w:basedOn w:val="Normal"/>
    <w:uiPriority w:val="99"/>
    <w:rsid w:val="00DD6B91"/>
    <w:pPr>
      <w:numPr>
        <w:numId w:val="4"/>
      </w:numPr>
      <w:spacing w:after="180" w:line="264" w:lineRule="auto"/>
    </w:pPr>
    <w:rPr>
      <w:rFonts w:ascii="Calibri" w:hAnsi="Calibri"/>
      <w:color w:val="94B6D2"/>
      <w:sz w:val="20"/>
      <w:szCs w:val="23"/>
      <w:lang w:val="de-AT" w:eastAsia="en-US"/>
    </w:rPr>
  </w:style>
  <w:style w:type="paragraph" w:styleId="ListBullet3">
    <w:name w:val="List Bullet 3"/>
    <w:basedOn w:val="Normal"/>
    <w:uiPriority w:val="99"/>
    <w:rsid w:val="00DD6B91"/>
    <w:pPr>
      <w:numPr>
        <w:numId w:val="5"/>
      </w:numPr>
      <w:spacing w:after="180" w:line="264" w:lineRule="auto"/>
    </w:pPr>
    <w:rPr>
      <w:rFonts w:ascii="Calibri" w:hAnsi="Calibri"/>
      <w:color w:val="DD8047"/>
      <w:sz w:val="20"/>
      <w:szCs w:val="23"/>
      <w:lang w:val="de-AT" w:eastAsia="en-US"/>
    </w:rPr>
  </w:style>
  <w:style w:type="paragraph" w:styleId="ListBullet4">
    <w:name w:val="List Bullet 4"/>
    <w:basedOn w:val="Normal"/>
    <w:uiPriority w:val="99"/>
    <w:rsid w:val="00DD6B91"/>
    <w:pPr>
      <w:numPr>
        <w:numId w:val="6"/>
      </w:numPr>
      <w:spacing w:after="180" w:line="264" w:lineRule="auto"/>
    </w:pPr>
    <w:rPr>
      <w:rFonts w:ascii="Calibri" w:hAnsi="Calibri"/>
      <w:caps/>
      <w:spacing w:val="4"/>
      <w:sz w:val="20"/>
      <w:szCs w:val="23"/>
      <w:lang w:val="de-AT" w:eastAsia="en-US"/>
    </w:rPr>
  </w:style>
  <w:style w:type="paragraph" w:styleId="ListBullet5">
    <w:name w:val="List Bullet 5"/>
    <w:basedOn w:val="Normal"/>
    <w:uiPriority w:val="99"/>
    <w:rsid w:val="00DD6B91"/>
    <w:pPr>
      <w:numPr>
        <w:numId w:val="7"/>
      </w:numPr>
      <w:spacing w:after="180" w:line="264" w:lineRule="auto"/>
    </w:pPr>
    <w:rPr>
      <w:rFonts w:ascii="Calibri" w:hAnsi="Calibri"/>
      <w:sz w:val="20"/>
      <w:szCs w:val="23"/>
      <w:lang w:val="de-AT" w:eastAsia="en-US"/>
    </w:rPr>
  </w:style>
  <w:style w:type="paragraph" w:styleId="Quote">
    <w:name w:val="Quote"/>
    <w:basedOn w:val="Normal"/>
    <w:link w:val="QuoteChar"/>
    <w:uiPriority w:val="99"/>
    <w:qFormat/>
    <w:rsid w:val="00DD6B91"/>
    <w:pPr>
      <w:spacing w:after="180" w:line="264" w:lineRule="auto"/>
    </w:pPr>
    <w:rPr>
      <w:rFonts w:ascii="Calibri" w:hAnsi="Calibri"/>
      <w:i/>
      <w:iCs/>
      <w:smallCaps/>
      <w:color w:val="775F55"/>
      <w:spacing w:val="6"/>
      <w:sz w:val="20"/>
      <w:szCs w:val="23"/>
      <w:lang w:val="de-AT" w:eastAsia="en-US"/>
    </w:rPr>
  </w:style>
  <w:style w:type="character" w:customStyle="1" w:styleId="QuoteChar">
    <w:name w:val="Quote Char"/>
    <w:basedOn w:val="DefaultParagraphFont"/>
    <w:link w:val="Quote"/>
    <w:uiPriority w:val="99"/>
    <w:rsid w:val="00DD6B91"/>
    <w:rPr>
      <w:rFonts w:ascii="Calibri" w:hAnsi="Calibri"/>
      <w:i/>
      <w:iCs/>
      <w:smallCaps/>
      <w:color w:val="775F55"/>
      <w:spacing w:val="6"/>
      <w:szCs w:val="23"/>
      <w:lang w:val="de-AT" w:eastAsia="en-US"/>
    </w:rPr>
  </w:style>
  <w:style w:type="character" w:styleId="Strong">
    <w:name w:val="Strong"/>
    <w:uiPriority w:val="22"/>
    <w:qFormat/>
    <w:rsid w:val="00DD6B91"/>
    <w:rPr>
      <w:rFonts w:ascii="Tw Cen MT" w:hAnsi="Tw Cen MT" w:cs="Times New Roman"/>
      <w:b/>
      <w:color w:val="DD8047"/>
      <w:sz w:val="23"/>
      <w:lang w:val="nb-NO"/>
    </w:rPr>
  </w:style>
  <w:style w:type="character" w:styleId="SubtleEmphasis">
    <w:name w:val="Subtle Emphasis"/>
    <w:uiPriority w:val="99"/>
    <w:rsid w:val="00DD6B91"/>
    <w:rPr>
      <w:rFonts w:ascii="Tw Cen MT" w:hAnsi="Tw Cen MT" w:cs="Times New Roman"/>
      <w:i/>
      <w:iCs/>
      <w:sz w:val="23"/>
    </w:rPr>
  </w:style>
  <w:style w:type="character" w:styleId="SubtleReference">
    <w:name w:val="Subtle Reference"/>
    <w:uiPriority w:val="99"/>
    <w:rsid w:val="00DD6B91"/>
    <w:rPr>
      <w:rFonts w:ascii="Tw Cen MT" w:hAnsi="Tw Cen MT" w:cs="Times New Roman"/>
      <w:b/>
      <w:bCs/>
      <w:i/>
      <w:iCs/>
      <w:color w:val="775F55"/>
      <w:sz w:val="23"/>
    </w:rPr>
  </w:style>
  <w:style w:type="paragraph" w:styleId="TableofAuthorities">
    <w:name w:val="table of authorities"/>
    <w:basedOn w:val="Normal"/>
    <w:next w:val="Normal"/>
    <w:uiPriority w:val="99"/>
    <w:rsid w:val="00DD6B91"/>
    <w:pPr>
      <w:spacing w:after="180" w:line="264" w:lineRule="auto"/>
      <w:ind w:left="220" w:hanging="220"/>
    </w:pPr>
    <w:rPr>
      <w:rFonts w:ascii="Calibri" w:hAnsi="Calibri"/>
      <w:sz w:val="20"/>
      <w:szCs w:val="23"/>
      <w:lang w:val="de-AT" w:eastAsia="en-US"/>
    </w:rPr>
  </w:style>
  <w:style w:type="paragraph" w:styleId="TOC4">
    <w:name w:val="toc 4"/>
    <w:basedOn w:val="Normal"/>
    <w:next w:val="Normal"/>
    <w:autoRedefine/>
    <w:rsid w:val="00DD6B91"/>
    <w:pPr>
      <w:tabs>
        <w:tab w:val="right" w:leader="dot" w:pos="8630"/>
      </w:tabs>
      <w:spacing w:after="40"/>
      <w:ind w:left="432"/>
    </w:pPr>
    <w:rPr>
      <w:rFonts w:ascii="Calibri" w:hAnsi="Calibri"/>
      <w:noProof/>
      <w:sz w:val="20"/>
      <w:szCs w:val="23"/>
      <w:lang w:val="de-AT" w:eastAsia="en-US"/>
    </w:rPr>
  </w:style>
  <w:style w:type="paragraph" w:styleId="TOC5">
    <w:name w:val="toc 5"/>
    <w:basedOn w:val="Normal"/>
    <w:next w:val="Normal"/>
    <w:autoRedefine/>
    <w:rsid w:val="00DD6B91"/>
    <w:pPr>
      <w:tabs>
        <w:tab w:val="right" w:leader="dot" w:pos="8630"/>
      </w:tabs>
      <w:spacing w:after="40"/>
      <w:ind w:left="576"/>
    </w:pPr>
    <w:rPr>
      <w:rFonts w:ascii="Calibri" w:hAnsi="Calibri"/>
      <w:noProof/>
      <w:sz w:val="20"/>
      <w:szCs w:val="23"/>
      <w:lang w:val="de-AT" w:eastAsia="en-US"/>
    </w:rPr>
  </w:style>
  <w:style w:type="paragraph" w:styleId="TOC6">
    <w:name w:val="toc 6"/>
    <w:basedOn w:val="Normal"/>
    <w:next w:val="Normal"/>
    <w:autoRedefine/>
    <w:rsid w:val="00DD6B91"/>
    <w:pPr>
      <w:tabs>
        <w:tab w:val="right" w:leader="dot" w:pos="8630"/>
      </w:tabs>
      <w:spacing w:after="40"/>
      <w:ind w:left="720"/>
    </w:pPr>
    <w:rPr>
      <w:rFonts w:ascii="Calibri" w:hAnsi="Calibri"/>
      <w:noProof/>
      <w:sz w:val="20"/>
      <w:szCs w:val="23"/>
      <w:lang w:val="de-AT" w:eastAsia="en-US"/>
    </w:rPr>
  </w:style>
  <w:style w:type="paragraph" w:styleId="TOC7">
    <w:name w:val="toc 7"/>
    <w:basedOn w:val="Normal"/>
    <w:next w:val="Normal"/>
    <w:autoRedefine/>
    <w:rsid w:val="00DD6B91"/>
    <w:pPr>
      <w:tabs>
        <w:tab w:val="right" w:leader="dot" w:pos="8630"/>
      </w:tabs>
      <w:spacing w:after="40"/>
      <w:ind w:left="864"/>
    </w:pPr>
    <w:rPr>
      <w:rFonts w:ascii="Calibri" w:hAnsi="Calibri"/>
      <w:noProof/>
      <w:sz w:val="20"/>
      <w:szCs w:val="23"/>
      <w:lang w:val="de-AT" w:eastAsia="en-US"/>
    </w:rPr>
  </w:style>
  <w:style w:type="paragraph" w:styleId="TOC8">
    <w:name w:val="toc 8"/>
    <w:basedOn w:val="Normal"/>
    <w:next w:val="Normal"/>
    <w:autoRedefine/>
    <w:rsid w:val="00DD6B91"/>
    <w:pPr>
      <w:tabs>
        <w:tab w:val="right" w:leader="dot" w:pos="8630"/>
      </w:tabs>
      <w:spacing w:after="40"/>
      <w:ind w:left="1008"/>
    </w:pPr>
    <w:rPr>
      <w:rFonts w:ascii="Calibri" w:hAnsi="Calibri"/>
      <w:noProof/>
      <w:sz w:val="20"/>
      <w:szCs w:val="23"/>
      <w:lang w:val="de-AT" w:eastAsia="en-US"/>
    </w:rPr>
  </w:style>
  <w:style w:type="paragraph" w:styleId="TOC9">
    <w:name w:val="toc 9"/>
    <w:basedOn w:val="Normal"/>
    <w:next w:val="Normal"/>
    <w:autoRedefine/>
    <w:rsid w:val="00DD6B91"/>
    <w:pPr>
      <w:tabs>
        <w:tab w:val="right" w:leader="dot" w:pos="8630"/>
      </w:tabs>
      <w:spacing w:after="40"/>
      <w:ind w:left="1152"/>
    </w:pPr>
    <w:rPr>
      <w:rFonts w:ascii="Calibri" w:hAnsi="Calibri"/>
      <w:noProof/>
      <w:sz w:val="20"/>
      <w:szCs w:val="23"/>
      <w:lang w:val="de-AT" w:eastAsia="en-US"/>
    </w:rPr>
  </w:style>
  <w:style w:type="character" w:customStyle="1" w:styleId="NoSpacingChar">
    <w:name w:val="No Spacing Char"/>
    <w:link w:val="NoSpacing"/>
    <w:uiPriority w:val="99"/>
    <w:locked/>
    <w:rsid w:val="00DD6B91"/>
    <w:rPr>
      <w:rFonts w:ascii="Calibri" w:eastAsia="Calibri" w:hAnsi="Calibri"/>
      <w:sz w:val="22"/>
      <w:szCs w:val="22"/>
      <w:lang w:eastAsia="en-US"/>
    </w:rPr>
  </w:style>
  <w:style w:type="paragraph" w:customStyle="1" w:styleId="Topptekstpartallsside">
    <w:name w:val="Topptekst partallsside"/>
    <w:basedOn w:val="Normal"/>
    <w:uiPriority w:val="99"/>
    <w:rsid w:val="00DD6B91"/>
    <w:pPr>
      <w:pBdr>
        <w:bottom w:val="single" w:sz="4" w:space="1" w:color="94B6D2"/>
      </w:pBdr>
    </w:pPr>
    <w:rPr>
      <w:rFonts w:ascii="Calibri" w:hAnsi="Calibri"/>
      <w:b/>
      <w:bCs/>
      <w:color w:val="775F55"/>
      <w:sz w:val="20"/>
      <w:szCs w:val="20"/>
      <w:lang w:val="de-AT" w:eastAsia="en-US"/>
    </w:rPr>
  </w:style>
  <w:style w:type="paragraph" w:customStyle="1" w:styleId="Bunntekstpartallsside">
    <w:name w:val="Bunntekst partallsside"/>
    <w:basedOn w:val="Normal"/>
    <w:uiPriority w:val="99"/>
    <w:semiHidden/>
    <w:rsid w:val="00DD6B91"/>
    <w:pPr>
      <w:pBdr>
        <w:top w:val="single" w:sz="4" w:space="1" w:color="94B6D2"/>
      </w:pBdr>
      <w:spacing w:after="180" w:line="264" w:lineRule="auto"/>
    </w:pPr>
    <w:rPr>
      <w:rFonts w:ascii="Calibri" w:hAnsi="Calibri"/>
      <w:color w:val="775F55"/>
      <w:sz w:val="20"/>
      <w:szCs w:val="23"/>
      <w:lang w:val="de-AT" w:eastAsia="en-US"/>
    </w:rPr>
  </w:style>
  <w:style w:type="paragraph" w:customStyle="1" w:styleId="Topptekstoddetallsside">
    <w:name w:val="Topptekst oddetallsside"/>
    <w:basedOn w:val="Normal"/>
    <w:uiPriority w:val="99"/>
    <w:rsid w:val="00DD6B91"/>
    <w:pPr>
      <w:pBdr>
        <w:bottom w:val="single" w:sz="4" w:space="1" w:color="94B6D2"/>
      </w:pBdr>
      <w:jc w:val="right"/>
    </w:pPr>
    <w:rPr>
      <w:rFonts w:ascii="Calibri" w:hAnsi="Calibri"/>
      <w:b/>
      <w:bCs/>
      <w:color w:val="775F55"/>
      <w:sz w:val="20"/>
      <w:szCs w:val="20"/>
      <w:lang w:val="de-AT" w:eastAsia="en-US"/>
    </w:rPr>
  </w:style>
  <w:style w:type="paragraph" w:customStyle="1" w:styleId="Bunntekstoddetallsside">
    <w:name w:val="Bunntekst oddetallsside"/>
    <w:basedOn w:val="Normal"/>
    <w:uiPriority w:val="99"/>
    <w:semiHidden/>
    <w:rsid w:val="00DD6B91"/>
    <w:pPr>
      <w:pBdr>
        <w:top w:val="single" w:sz="4" w:space="1" w:color="94B6D2"/>
      </w:pBdr>
      <w:spacing w:after="180" w:line="264" w:lineRule="auto"/>
      <w:jc w:val="right"/>
    </w:pPr>
    <w:rPr>
      <w:rFonts w:ascii="Calibri" w:hAnsi="Calibri"/>
      <w:color w:val="775F55"/>
      <w:sz w:val="20"/>
      <w:szCs w:val="23"/>
      <w:lang w:val="de-AT" w:eastAsia="en-US"/>
    </w:rPr>
  </w:style>
  <w:style w:type="paragraph" w:customStyle="1" w:styleId="Brdtekstifaks">
    <w:name w:val="Brødtekst i faks"/>
    <w:basedOn w:val="Normal"/>
    <w:uiPriority w:val="99"/>
    <w:rsid w:val="00DD6B91"/>
    <w:pPr>
      <w:framePr w:hSpace="180" w:wrap="around" w:vAnchor="text" w:hAnchor="text" w:y="55"/>
    </w:pPr>
    <w:rPr>
      <w:rFonts w:ascii="Calibri" w:eastAsia="Calibri" w:hAnsi="Calibri"/>
      <w:sz w:val="18"/>
      <w:szCs w:val="22"/>
      <w:lang w:val="de-AT" w:eastAsia="nb-NO"/>
    </w:rPr>
  </w:style>
  <w:style w:type="paragraph" w:customStyle="1" w:styleId="NormalRapport">
    <w:name w:val="NormalRapport"/>
    <w:basedOn w:val="Normal"/>
    <w:link w:val="NormalRapportChar"/>
    <w:uiPriority w:val="99"/>
    <w:rsid w:val="00DD6B91"/>
    <w:pPr>
      <w:spacing w:line="320" w:lineRule="atLeast"/>
    </w:pPr>
    <w:rPr>
      <w:szCs w:val="20"/>
      <w:lang w:val="de-AT" w:eastAsia="en-US"/>
    </w:rPr>
  </w:style>
  <w:style w:type="table" w:customStyle="1" w:styleId="Ljusskuggning-dekorfrg11">
    <w:name w:val="Ljus skuggning - dekorfärg 11"/>
    <w:uiPriority w:val="99"/>
    <w:rsid w:val="00DD6B91"/>
    <w:rPr>
      <w:rFonts w:ascii="Tw Cen MT" w:eastAsia="Calibri" w:hAnsi="Tw Cen MT"/>
      <w:color w:val="365F91"/>
      <w:lang w:val="nb-NO" w:eastAsia="nb-N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juslista1">
    <w:name w:val="Ljus lista1"/>
    <w:uiPriority w:val="99"/>
    <w:rsid w:val="00DD6B91"/>
    <w:rPr>
      <w:rFonts w:ascii="Tw Cen MT" w:eastAsia="Calibri" w:hAnsi="Tw Cen MT"/>
      <w:lang w:val="nb-NO" w:eastAsia="nb-N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3">
    <w:name w:val="Light List Accent 3"/>
    <w:basedOn w:val="TableNormal"/>
    <w:uiPriority w:val="99"/>
    <w:rsid w:val="00DD6B91"/>
    <w:rPr>
      <w:rFonts w:ascii="Tw Cen MT" w:eastAsia="Calibri" w:hAnsi="Tw Cen MT"/>
      <w:lang w:val="nb-NO" w:eastAsia="nb-N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5">
    <w:name w:val="Light List Accent 5"/>
    <w:basedOn w:val="TableNormal"/>
    <w:uiPriority w:val="99"/>
    <w:rsid w:val="00DD6B91"/>
    <w:rPr>
      <w:rFonts w:ascii="Tw Cen MT" w:eastAsia="Calibri" w:hAnsi="Tw Cen MT"/>
      <w:lang w:val="nb-NO" w:eastAsia="nb-N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character" w:customStyle="1" w:styleId="NormalRapportChar">
    <w:name w:val="NormalRapport Char"/>
    <w:link w:val="NormalRapport"/>
    <w:uiPriority w:val="99"/>
    <w:locked/>
    <w:rsid w:val="00DD6B91"/>
    <w:rPr>
      <w:sz w:val="24"/>
      <w:lang w:val="de-AT" w:eastAsia="en-US"/>
    </w:rPr>
  </w:style>
  <w:style w:type="paragraph" w:customStyle="1" w:styleId="Reference">
    <w:name w:val="Reference"/>
    <w:basedOn w:val="NormalRapport"/>
    <w:next w:val="NormalRapport"/>
    <w:autoRedefine/>
    <w:uiPriority w:val="99"/>
    <w:rsid w:val="00DD6B91"/>
    <w:pPr>
      <w:numPr>
        <w:numId w:val="9"/>
      </w:numPr>
      <w:tabs>
        <w:tab w:val="clear" w:pos="794"/>
        <w:tab w:val="num" w:pos="720"/>
      </w:tabs>
      <w:spacing w:line="240" w:lineRule="auto"/>
      <w:ind w:left="720" w:hanging="360"/>
    </w:pPr>
    <w:rPr>
      <w:szCs w:val="24"/>
    </w:rPr>
  </w:style>
  <w:style w:type="paragraph" w:styleId="Revision">
    <w:name w:val="Revision"/>
    <w:hidden/>
    <w:uiPriority w:val="99"/>
    <w:semiHidden/>
    <w:rsid w:val="00DD6B91"/>
    <w:rPr>
      <w:rFonts w:ascii="Calibri" w:hAnsi="Calibri"/>
      <w:sz w:val="23"/>
      <w:szCs w:val="23"/>
      <w:lang w:val="nb-NO" w:eastAsia="en-US"/>
    </w:rPr>
  </w:style>
  <w:style w:type="paragraph" w:customStyle="1" w:styleId="Contractstyle">
    <w:name w:val="Contractstyle"/>
    <w:link w:val="ContractstyleTegn"/>
    <w:uiPriority w:val="99"/>
    <w:rsid w:val="00DD6B91"/>
    <w:pPr>
      <w:keepLines/>
      <w:spacing w:before="120" w:after="120"/>
      <w:ind w:left="720"/>
    </w:pPr>
    <w:rPr>
      <w:sz w:val="24"/>
      <w:lang w:val="en-GB" w:eastAsia="en-US"/>
    </w:rPr>
  </w:style>
  <w:style w:type="character" w:customStyle="1" w:styleId="ContractstyleTegn">
    <w:name w:val="Contractstyle Tegn"/>
    <w:link w:val="Contractstyle"/>
    <w:uiPriority w:val="99"/>
    <w:locked/>
    <w:rsid w:val="00DD6B91"/>
    <w:rPr>
      <w:sz w:val="24"/>
      <w:lang w:val="en-GB" w:eastAsia="en-US"/>
    </w:rPr>
  </w:style>
  <w:style w:type="paragraph" w:customStyle="1" w:styleId="NormalTabell">
    <w:name w:val="NormalTabell"/>
    <w:basedOn w:val="Normal"/>
    <w:uiPriority w:val="99"/>
    <w:rsid w:val="00DD6B91"/>
    <w:rPr>
      <w:szCs w:val="20"/>
      <w:lang w:val="de-AT" w:eastAsia="en-US"/>
    </w:rPr>
  </w:style>
  <w:style w:type="paragraph" w:customStyle="1" w:styleId="Ledetekst">
    <w:name w:val="Ledetekst"/>
    <w:basedOn w:val="Normal"/>
    <w:next w:val="Normal"/>
    <w:uiPriority w:val="99"/>
    <w:rsid w:val="00DD6B91"/>
    <w:pPr>
      <w:spacing w:before="40" w:after="120"/>
    </w:pPr>
    <w:rPr>
      <w:rFonts w:ascii="Arial" w:hAnsi="Arial"/>
      <w:caps/>
      <w:sz w:val="14"/>
      <w:szCs w:val="20"/>
      <w:lang w:val="de-AT" w:eastAsia="en-US"/>
    </w:rPr>
  </w:style>
  <w:style w:type="paragraph" w:customStyle="1" w:styleId="Logoblokk">
    <w:name w:val="Logoblokk"/>
    <w:basedOn w:val="Ledetekst"/>
    <w:uiPriority w:val="99"/>
    <w:rsid w:val="00DD6B91"/>
    <w:pPr>
      <w:tabs>
        <w:tab w:val="left" w:pos="1418"/>
        <w:tab w:val="left" w:pos="1531"/>
      </w:tabs>
      <w:spacing w:before="0" w:after="0"/>
      <w:ind w:left="57"/>
    </w:pPr>
    <w:rPr>
      <w:caps w:val="0"/>
      <w:sz w:val="18"/>
    </w:rPr>
  </w:style>
  <w:style w:type="paragraph" w:customStyle="1" w:styleId="xkaLedetekst">
    <w:name w:val="xkaLedetekst"/>
    <w:uiPriority w:val="99"/>
    <w:rsid w:val="00DD6B91"/>
    <w:pPr>
      <w:spacing w:before="20" w:after="60"/>
      <w:ind w:left="57"/>
    </w:pPr>
    <w:rPr>
      <w:rFonts w:ascii="Helvetica" w:hAnsi="Helvetica"/>
      <w:noProof/>
      <w:sz w:val="14"/>
      <w:lang w:val="en-US" w:eastAsia="en-US"/>
    </w:rPr>
  </w:style>
  <w:style w:type="paragraph" w:customStyle="1" w:styleId="xkaSkjemaTittel">
    <w:name w:val="xkaSkjemaTittel"/>
    <w:next w:val="Normal"/>
    <w:uiPriority w:val="99"/>
    <w:rsid w:val="00DD6B91"/>
    <w:rPr>
      <w:rFonts w:ascii="Helvetica" w:hAnsi="Helvetica"/>
      <w:b/>
      <w:noProof/>
      <w:sz w:val="44"/>
      <w:lang w:val="en-US" w:eastAsia="en-US"/>
    </w:rPr>
  </w:style>
  <w:style w:type="paragraph" w:customStyle="1" w:styleId="xkaSkjemaTekst">
    <w:name w:val="xkaSkjemaTekst"/>
    <w:basedOn w:val="Normal"/>
    <w:uiPriority w:val="99"/>
    <w:rsid w:val="00DD6B91"/>
    <w:pPr>
      <w:ind w:left="57"/>
    </w:pPr>
    <w:rPr>
      <w:noProof/>
      <w:szCs w:val="20"/>
      <w:lang w:val="de-AT" w:eastAsia="en-US"/>
    </w:rPr>
  </w:style>
  <w:style w:type="paragraph" w:customStyle="1" w:styleId="TOCOverskrift">
    <w:name w:val="TOCOverskrift"/>
    <w:basedOn w:val="Normal"/>
    <w:uiPriority w:val="99"/>
    <w:rsid w:val="00DD6B91"/>
    <w:pPr>
      <w:jc w:val="center"/>
    </w:pPr>
    <w:rPr>
      <w:caps/>
      <w:sz w:val="28"/>
      <w:szCs w:val="20"/>
      <w:lang w:val="de-AT" w:eastAsia="en-US"/>
    </w:rPr>
  </w:style>
  <w:style w:type="paragraph" w:customStyle="1" w:styleId="TOCSideNr">
    <w:name w:val="TOCSideNr"/>
    <w:basedOn w:val="Normal"/>
    <w:uiPriority w:val="99"/>
    <w:rsid w:val="00DD6B91"/>
    <w:pPr>
      <w:tabs>
        <w:tab w:val="right" w:pos="9356"/>
      </w:tabs>
    </w:pPr>
    <w:rPr>
      <w:szCs w:val="20"/>
      <w:u w:val="single"/>
      <w:lang w:val="de-AT" w:eastAsia="en-US"/>
    </w:rPr>
  </w:style>
  <w:style w:type="paragraph" w:customStyle="1" w:styleId="DokType">
    <w:name w:val="DokType"/>
    <w:basedOn w:val="Normal"/>
    <w:uiPriority w:val="99"/>
    <w:rsid w:val="00DD6B91"/>
    <w:pPr>
      <w:spacing w:before="60"/>
      <w:jc w:val="center"/>
    </w:pPr>
    <w:rPr>
      <w:rFonts w:ascii="Arial" w:hAnsi="Arial"/>
      <w:b/>
      <w:caps/>
      <w:sz w:val="48"/>
      <w:szCs w:val="20"/>
      <w:lang w:val="de-AT" w:eastAsia="en-US"/>
    </w:rPr>
  </w:style>
  <w:style w:type="paragraph" w:customStyle="1" w:styleId="NormalBold">
    <w:name w:val="Normal Bold"/>
    <w:basedOn w:val="Normal"/>
    <w:uiPriority w:val="99"/>
    <w:rsid w:val="00DD6B91"/>
    <w:rPr>
      <w:b/>
      <w:szCs w:val="20"/>
      <w:lang w:val="en-GB" w:eastAsia="en-US"/>
    </w:rPr>
  </w:style>
  <w:style w:type="paragraph" w:customStyle="1" w:styleId="Normaluthevet">
    <w:name w:val="Normal uthevet"/>
    <w:basedOn w:val="Normal"/>
    <w:uiPriority w:val="99"/>
    <w:rsid w:val="00DD6B91"/>
    <w:rPr>
      <w:b/>
      <w:szCs w:val="20"/>
      <w:lang w:val="en-GB" w:eastAsia="en-US"/>
    </w:rPr>
  </w:style>
  <w:style w:type="paragraph" w:customStyle="1" w:styleId="normalrapport0">
    <w:name w:val="normalrapport"/>
    <w:basedOn w:val="Normal"/>
    <w:link w:val="normalrapportChar0"/>
    <w:uiPriority w:val="99"/>
    <w:rsid w:val="00DD6B91"/>
    <w:pPr>
      <w:spacing w:before="100" w:beforeAutospacing="1" w:after="100" w:afterAutospacing="1"/>
    </w:pPr>
    <w:rPr>
      <w:lang w:val="de-AT" w:eastAsia="nb-NO"/>
    </w:rPr>
  </w:style>
  <w:style w:type="paragraph" w:customStyle="1" w:styleId="Listeavsnitt">
    <w:name w:val="Listeavsnitt"/>
    <w:basedOn w:val="Normal"/>
    <w:uiPriority w:val="99"/>
    <w:rsid w:val="00DD6B91"/>
    <w:pPr>
      <w:spacing w:after="200" w:line="276" w:lineRule="auto"/>
      <w:ind w:left="708"/>
    </w:pPr>
    <w:rPr>
      <w:rFonts w:ascii="Calibri" w:eastAsia="Calibri" w:hAnsi="Calibri"/>
      <w:sz w:val="22"/>
      <w:szCs w:val="22"/>
      <w:lang w:val="de-AT" w:eastAsia="en-US"/>
    </w:rPr>
  </w:style>
  <w:style w:type="character" w:styleId="FollowedHyperlink">
    <w:name w:val="FollowedHyperlink"/>
    <w:uiPriority w:val="99"/>
    <w:rsid w:val="00DD6B91"/>
    <w:rPr>
      <w:rFonts w:cs="Times New Roman"/>
      <w:color w:val="800080"/>
      <w:u w:val="single"/>
    </w:rPr>
  </w:style>
  <w:style w:type="character" w:customStyle="1" w:styleId="CharChar">
    <w:name w:val="Char Char"/>
    <w:uiPriority w:val="99"/>
    <w:semiHidden/>
    <w:rsid w:val="00DD6B91"/>
    <w:rPr>
      <w:rFonts w:cs="Times New Roman"/>
      <w:sz w:val="24"/>
      <w:lang w:val="nb-NO" w:eastAsia="en-US" w:bidi="ar-SA"/>
    </w:rPr>
  </w:style>
  <w:style w:type="character" w:customStyle="1" w:styleId="normalrapportChar0">
    <w:name w:val="normalrapport Char"/>
    <w:link w:val="normalrapport0"/>
    <w:uiPriority w:val="99"/>
    <w:locked/>
    <w:rsid w:val="00DD6B91"/>
    <w:rPr>
      <w:sz w:val="24"/>
      <w:szCs w:val="24"/>
      <w:lang w:val="de-AT" w:eastAsia="nb-NO"/>
    </w:rPr>
  </w:style>
  <w:style w:type="paragraph" w:customStyle="1" w:styleId="Titlebox">
    <w:name w:val="Title box"/>
    <w:basedOn w:val="Normal"/>
    <w:uiPriority w:val="99"/>
    <w:rsid w:val="00DD6B91"/>
    <w:pPr>
      <w:spacing w:before="60" w:after="60" w:line="340" w:lineRule="exact"/>
      <w:ind w:left="-202"/>
      <w:jc w:val="center"/>
    </w:pPr>
    <w:rPr>
      <w:rFonts w:ascii="Arial" w:hAnsi="Arial" w:cs="Arial"/>
      <w:b/>
      <w:bCs/>
      <w:sz w:val="28"/>
      <w:szCs w:val="28"/>
      <w:lang w:val="en-GB" w:eastAsia="en-US"/>
    </w:rPr>
  </w:style>
  <w:style w:type="paragraph" w:customStyle="1" w:styleId="Frontmatter">
    <w:name w:val="Frontmatter"/>
    <w:uiPriority w:val="99"/>
    <w:rsid w:val="00DD6B91"/>
    <w:rPr>
      <w:rFonts w:ascii="Arial" w:hAnsi="Arial" w:cs="Arial"/>
      <w:lang w:val="en-GB" w:eastAsia="en-US"/>
    </w:rPr>
  </w:style>
  <w:style w:type="paragraph" w:styleId="DocumentMap">
    <w:name w:val="Document Map"/>
    <w:basedOn w:val="Normal"/>
    <w:link w:val="DocumentMapChar"/>
    <w:rsid w:val="00DD6B91"/>
    <w:rPr>
      <w:rFonts w:ascii="Tahoma" w:hAnsi="Tahoma" w:cs="Tahoma"/>
      <w:sz w:val="16"/>
      <w:szCs w:val="16"/>
      <w:lang w:val="de-AT" w:eastAsia="en-US"/>
    </w:rPr>
  </w:style>
  <w:style w:type="character" w:customStyle="1" w:styleId="DocumentMapChar">
    <w:name w:val="Document Map Char"/>
    <w:basedOn w:val="DefaultParagraphFont"/>
    <w:link w:val="DocumentMap"/>
    <w:rsid w:val="00DD6B91"/>
    <w:rPr>
      <w:rFonts w:ascii="Tahoma" w:hAnsi="Tahoma" w:cs="Tahoma"/>
      <w:sz w:val="16"/>
      <w:szCs w:val="16"/>
      <w:lang w:val="de-AT" w:eastAsia="en-US"/>
    </w:rPr>
  </w:style>
  <w:style w:type="paragraph" w:customStyle="1" w:styleId="Default">
    <w:name w:val="Default"/>
    <w:basedOn w:val="Normal"/>
    <w:uiPriority w:val="99"/>
    <w:rsid w:val="00DD6B91"/>
    <w:pPr>
      <w:autoSpaceDE w:val="0"/>
      <w:autoSpaceDN w:val="0"/>
    </w:pPr>
    <w:rPr>
      <w:rFonts w:eastAsia="Calibri"/>
      <w:color w:val="000000"/>
      <w:lang w:val="de-AT" w:eastAsia="de-AT"/>
    </w:rPr>
  </w:style>
  <w:style w:type="numbering" w:customStyle="1" w:styleId="Median-listestil">
    <w:name w:val="Median-listestil"/>
    <w:rsid w:val="00DD6B91"/>
    <w:pPr>
      <w:numPr>
        <w:numId w:val="8"/>
      </w:numPr>
    </w:pPr>
  </w:style>
  <w:style w:type="paragraph" w:customStyle="1" w:styleId="AbsatzStandard">
    <w:name w:val="Absatz Standard"/>
    <w:qFormat/>
    <w:rsid w:val="00DD6B91"/>
    <w:pPr>
      <w:spacing w:before="120" w:after="120" w:line="360" w:lineRule="atLeast"/>
    </w:pPr>
    <w:rPr>
      <w:rFonts w:ascii="Arial" w:hAnsi="Arial" w:cs="Arial"/>
      <w:sz w:val="22"/>
      <w:lang w:val="de-AT" w:eastAsia="de-DE"/>
    </w:rPr>
  </w:style>
  <w:style w:type="paragraph" w:styleId="TableofFigures">
    <w:name w:val="table of figures"/>
    <w:basedOn w:val="Normal"/>
    <w:next w:val="Normal"/>
    <w:uiPriority w:val="99"/>
    <w:unhideWhenUsed/>
    <w:rsid w:val="00DD6B91"/>
    <w:pPr>
      <w:spacing w:line="264" w:lineRule="auto"/>
    </w:pPr>
    <w:rPr>
      <w:rFonts w:ascii="Calibri" w:hAnsi="Calibri"/>
      <w:sz w:val="20"/>
      <w:szCs w:val="23"/>
      <w:lang w:val="de-AT" w:eastAsia="en-US"/>
    </w:rPr>
  </w:style>
  <w:style w:type="table" w:styleId="ColorfulList-Accent1">
    <w:name w:val="Colorful List Accent 1"/>
    <w:basedOn w:val="TableNormal"/>
    <w:uiPriority w:val="72"/>
    <w:rsid w:val="00DD6B91"/>
    <w:rPr>
      <w:rFonts w:ascii="Calibri" w:eastAsia="Calibri" w:hAnsi="Calibri"/>
      <w:color w:val="000000"/>
      <w:lang w:val="de-AT" w:eastAsia="de-AT"/>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MediumShading1-Accent11">
    <w:name w:val="Medium Shading 1 - Accent 11"/>
    <w:basedOn w:val="TableNormal"/>
    <w:uiPriority w:val="63"/>
    <w:rsid w:val="00DD6B91"/>
    <w:rPr>
      <w:rFonts w:ascii="Calibri" w:eastAsia="Calibri" w:hAnsi="Calibri"/>
      <w:lang w:val="de-AT" w:eastAsia="de-AT"/>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berschrift4">
    <w:name w:val="Überschrift 4"/>
    <w:basedOn w:val="Normal"/>
    <w:rsid w:val="00DD6B91"/>
    <w:rPr>
      <w:rFonts w:eastAsiaTheme="minorHAnsi"/>
      <w:sz w:val="20"/>
      <w:szCs w:val="20"/>
    </w:rPr>
  </w:style>
  <w:style w:type="character" w:customStyle="1" w:styleId="apple-converted-space">
    <w:name w:val="apple-converted-space"/>
    <w:basedOn w:val="DefaultParagraphFont"/>
    <w:rsid w:val="00DD6B91"/>
  </w:style>
  <w:style w:type="paragraph" w:styleId="BodyTextIndent3">
    <w:name w:val="Body Text Indent 3"/>
    <w:basedOn w:val="Normal"/>
    <w:link w:val="BodyTextIndent3Char"/>
    <w:rsid w:val="00DD6B91"/>
    <w:pPr>
      <w:tabs>
        <w:tab w:val="left" w:pos="8080"/>
      </w:tabs>
      <w:ind w:left="720"/>
    </w:pPr>
    <w:rPr>
      <w:lang w:eastAsia="en-US"/>
    </w:rPr>
  </w:style>
  <w:style w:type="character" w:customStyle="1" w:styleId="BodyTextIndent3Char">
    <w:name w:val="Body Text Indent 3 Char"/>
    <w:basedOn w:val="DefaultParagraphFont"/>
    <w:link w:val="BodyTextIndent3"/>
    <w:rsid w:val="00DD6B91"/>
    <w:rPr>
      <w:sz w:val="24"/>
      <w:szCs w:val="24"/>
      <w:lang w:eastAsia="en-US"/>
    </w:rPr>
  </w:style>
  <w:style w:type="paragraph" w:customStyle="1" w:styleId="mine2">
    <w:name w:val="mine2"/>
    <w:basedOn w:val="Normal"/>
    <w:rsid w:val="00DD6B91"/>
    <w:pPr>
      <w:ind w:left="567"/>
    </w:pPr>
    <w:rPr>
      <w:lang w:eastAsia="en-US"/>
    </w:rPr>
  </w:style>
  <w:style w:type="paragraph" w:customStyle="1" w:styleId="mine3">
    <w:name w:val="mine3"/>
    <w:basedOn w:val="Normal"/>
    <w:rsid w:val="00DD6B91"/>
    <w:pPr>
      <w:ind w:left="1418"/>
    </w:pPr>
    <w:rPr>
      <w:lang w:eastAsia="en-US"/>
    </w:rPr>
  </w:style>
  <w:style w:type="paragraph" w:customStyle="1" w:styleId="mine4">
    <w:name w:val="mine4"/>
    <w:basedOn w:val="BodyTextIndent2"/>
    <w:rsid w:val="00DD6B91"/>
    <w:pPr>
      <w:ind w:left="2268" w:firstLine="0"/>
      <w:jc w:val="left"/>
    </w:pPr>
    <w:rPr>
      <w:sz w:val="24"/>
      <w:szCs w:val="24"/>
    </w:rPr>
  </w:style>
  <w:style w:type="numbering" w:styleId="1ai">
    <w:name w:val="Outline List 1"/>
    <w:basedOn w:val="NoList"/>
    <w:rsid w:val="00DD6B91"/>
    <w:pPr>
      <w:numPr>
        <w:numId w:val="11"/>
      </w:numPr>
    </w:pPr>
  </w:style>
  <w:style w:type="numbering" w:styleId="111111">
    <w:name w:val="Outline List 2"/>
    <w:basedOn w:val="NoList"/>
    <w:rsid w:val="00DD6B91"/>
    <w:pPr>
      <w:numPr>
        <w:numId w:val="10"/>
      </w:numPr>
    </w:pPr>
  </w:style>
  <w:style w:type="numbering" w:customStyle="1" w:styleId="1">
    <w:name w:val="Стил1"/>
    <w:rsid w:val="00DD6B91"/>
    <w:pPr>
      <w:numPr>
        <w:numId w:val="12"/>
      </w:numPr>
    </w:pPr>
  </w:style>
  <w:style w:type="numbering" w:customStyle="1" w:styleId="2">
    <w:name w:val="Стил2"/>
    <w:rsid w:val="00DD6B91"/>
    <w:pPr>
      <w:numPr>
        <w:numId w:val="13"/>
      </w:numPr>
    </w:pPr>
  </w:style>
  <w:style w:type="paragraph" w:customStyle="1" w:styleId="font1">
    <w:name w:val="font1"/>
    <w:basedOn w:val="Normal"/>
    <w:rsid w:val="00DD6B91"/>
    <w:pPr>
      <w:spacing w:before="100" w:beforeAutospacing="1" w:after="100" w:afterAutospacing="1"/>
    </w:pPr>
    <w:rPr>
      <w:rFonts w:ascii="Arial" w:hAnsi="Arial" w:cs="Arial"/>
      <w:color w:val="000000"/>
      <w:sz w:val="20"/>
      <w:szCs w:val="20"/>
    </w:rPr>
  </w:style>
  <w:style w:type="paragraph" w:customStyle="1" w:styleId="font5">
    <w:name w:val="font5"/>
    <w:basedOn w:val="Normal"/>
    <w:rsid w:val="00DD6B91"/>
    <w:pPr>
      <w:spacing w:before="100" w:beforeAutospacing="1" w:after="100" w:afterAutospacing="1"/>
    </w:pPr>
    <w:rPr>
      <w:rFonts w:ascii="Arial" w:hAnsi="Arial" w:cs="Arial"/>
      <w:color w:val="FF0000"/>
      <w:sz w:val="20"/>
      <w:szCs w:val="20"/>
    </w:rPr>
  </w:style>
  <w:style w:type="paragraph" w:customStyle="1" w:styleId="font6">
    <w:name w:val="font6"/>
    <w:basedOn w:val="Normal"/>
    <w:rsid w:val="00DD6B91"/>
    <w:pPr>
      <w:spacing w:before="100" w:beforeAutospacing="1" w:after="100" w:afterAutospacing="1"/>
    </w:pPr>
    <w:rPr>
      <w:rFonts w:ascii="Arial" w:hAnsi="Arial" w:cs="Arial"/>
      <w:b/>
      <w:bCs/>
      <w:color w:val="000000"/>
      <w:sz w:val="20"/>
      <w:szCs w:val="20"/>
    </w:rPr>
  </w:style>
  <w:style w:type="paragraph" w:customStyle="1" w:styleId="font7">
    <w:name w:val="font7"/>
    <w:basedOn w:val="Normal"/>
    <w:rsid w:val="00DD6B91"/>
    <w:pPr>
      <w:spacing w:before="100" w:beforeAutospacing="1" w:after="100" w:afterAutospacing="1"/>
    </w:pPr>
    <w:rPr>
      <w:color w:val="000000"/>
      <w:sz w:val="20"/>
      <w:szCs w:val="20"/>
    </w:rPr>
  </w:style>
  <w:style w:type="paragraph" w:customStyle="1" w:styleId="font8">
    <w:name w:val="font8"/>
    <w:basedOn w:val="Normal"/>
    <w:rsid w:val="00DD6B91"/>
    <w:pPr>
      <w:spacing w:before="100" w:beforeAutospacing="1" w:after="100" w:afterAutospacing="1"/>
    </w:pPr>
    <w:rPr>
      <w:rFonts w:ascii="Arial" w:hAnsi="Arial" w:cs="Arial"/>
      <w:color w:val="222222"/>
      <w:sz w:val="20"/>
      <w:szCs w:val="20"/>
    </w:rPr>
  </w:style>
  <w:style w:type="paragraph" w:customStyle="1" w:styleId="font9">
    <w:name w:val="font9"/>
    <w:basedOn w:val="Normal"/>
    <w:rsid w:val="00DD6B91"/>
    <w:pPr>
      <w:spacing w:before="100" w:beforeAutospacing="1" w:after="100" w:afterAutospacing="1"/>
    </w:pPr>
    <w:rPr>
      <w:rFonts w:ascii="Arial" w:hAnsi="Arial" w:cs="Arial"/>
      <w:b/>
      <w:bCs/>
      <w:color w:val="222222"/>
      <w:sz w:val="20"/>
      <w:szCs w:val="20"/>
    </w:rPr>
  </w:style>
  <w:style w:type="paragraph" w:customStyle="1" w:styleId="font10">
    <w:name w:val="font10"/>
    <w:basedOn w:val="Normal"/>
    <w:rsid w:val="00DD6B91"/>
    <w:pPr>
      <w:spacing w:before="100" w:beforeAutospacing="1" w:after="100" w:afterAutospacing="1"/>
    </w:pPr>
    <w:rPr>
      <w:b/>
      <w:bCs/>
      <w:color w:val="000000"/>
      <w:sz w:val="14"/>
      <w:szCs w:val="14"/>
    </w:rPr>
  </w:style>
  <w:style w:type="paragraph" w:customStyle="1" w:styleId="font11">
    <w:name w:val="font11"/>
    <w:basedOn w:val="Normal"/>
    <w:rsid w:val="00DD6B91"/>
    <w:pPr>
      <w:spacing w:before="100" w:beforeAutospacing="1" w:after="100" w:afterAutospacing="1"/>
    </w:pPr>
    <w:rPr>
      <w:rFonts w:ascii="Arial" w:hAnsi="Arial" w:cs="Arial"/>
      <w:color w:val="000000"/>
      <w:sz w:val="20"/>
      <w:szCs w:val="20"/>
    </w:rPr>
  </w:style>
  <w:style w:type="paragraph" w:customStyle="1" w:styleId="font12">
    <w:name w:val="font12"/>
    <w:basedOn w:val="Normal"/>
    <w:rsid w:val="00DD6B91"/>
    <w:pPr>
      <w:spacing w:before="100" w:beforeAutospacing="1" w:after="100" w:afterAutospacing="1"/>
    </w:pPr>
    <w:rPr>
      <w:rFonts w:ascii="Arial" w:hAnsi="Arial" w:cs="Arial"/>
      <w:b/>
      <w:bCs/>
      <w:color w:val="000000"/>
      <w:sz w:val="22"/>
      <w:szCs w:val="22"/>
    </w:rPr>
  </w:style>
  <w:style w:type="paragraph" w:customStyle="1" w:styleId="font13">
    <w:name w:val="font13"/>
    <w:basedOn w:val="Normal"/>
    <w:rsid w:val="00DD6B91"/>
    <w:pPr>
      <w:spacing w:before="100" w:beforeAutospacing="1" w:after="100" w:afterAutospacing="1"/>
    </w:pPr>
    <w:rPr>
      <w:rFonts w:ascii="Arial" w:hAnsi="Arial" w:cs="Arial"/>
      <w:b/>
      <w:bCs/>
      <w:sz w:val="20"/>
      <w:szCs w:val="20"/>
    </w:rPr>
  </w:style>
  <w:style w:type="paragraph" w:customStyle="1" w:styleId="font14">
    <w:name w:val="font14"/>
    <w:basedOn w:val="Normal"/>
    <w:rsid w:val="00DD6B91"/>
    <w:pPr>
      <w:spacing w:before="100" w:beforeAutospacing="1" w:after="100" w:afterAutospacing="1"/>
    </w:pPr>
    <w:rPr>
      <w:b/>
      <w:bCs/>
      <w:sz w:val="14"/>
      <w:szCs w:val="14"/>
    </w:rPr>
  </w:style>
  <w:style w:type="paragraph" w:customStyle="1" w:styleId="font15">
    <w:name w:val="font15"/>
    <w:basedOn w:val="Normal"/>
    <w:rsid w:val="00DD6B91"/>
    <w:pPr>
      <w:spacing w:before="100" w:beforeAutospacing="1" w:after="100" w:afterAutospacing="1"/>
    </w:pPr>
    <w:rPr>
      <w:rFonts w:ascii="Arial" w:hAnsi="Arial" w:cs="Arial"/>
      <w:b/>
      <w:bCs/>
      <w:color w:val="000000"/>
      <w:sz w:val="22"/>
      <w:szCs w:val="22"/>
      <w:u w:val="single"/>
    </w:rPr>
  </w:style>
  <w:style w:type="paragraph" w:customStyle="1" w:styleId="font16">
    <w:name w:val="font16"/>
    <w:basedOn w:val="Normal"/>
    <w:rsid w:val="00DD6B91"/>
    <w:pPr>
      <w:spacing w:before="100" w:beforeAutospacing="1" w:after="100" w:afterAutospacing="1"/>
    </w:pPr>
    <w:rPr>
      <w:rFonts w:ascii="Arial" w:hAnsi="Arial" w:cs="Arial"/>
      <w:b/>
      <w:bCs/>
      <w:color w:val="000000"/>
      <w:u w:val="single"/>
    </w:rPr>
  </w:style>
  <w:style w:type="paragraph" w:customStyle="1" w:styleId="font17">
    <w:name w:val="font17"/>
    <w:basedOn w:val="Normal"/>
    <w:rsid w:val="00DD6B91"/>
    <w:pPr>
      <w:spacing w:before="100" w:beforeAutospacing="1" w:after="100" w:afterAutospacing="1"/>
    </w:pPr>
    <w:rPr>
      <w:rFonts w:ascii="Arial" w:hAnsi="Arial" w:cs="Arial"/>
      <w:i/>
      <w:iCs/>
      <w:color w:val="000000"/>
      <w:sz w:val="20"/>
      <w:szCs w:val="20"/>
    </w:rPr>
  </w:style>
  <w:style w:type="paragraph" w:customStyle="1" w:styleId="xl65">
    <w:name w:val="xl65"/>
    <w:basedOn w:val="Normal"/>
    <w:rsid w:val="00DD6B91"/>
    <w:pPr>
      <w:spacing w:before="100" w:beforeAutospacing="1" w:after="100" w:afterAutospacing="1"/>
    </w:pPr>
    <w:rPr>
      <w:rFonts w:ascii="Arial" w:hAnsi="Arial" w:cs="Arial"/>
      <w:sz w:val="16"/>
      <w:szCs w:val="16"/>
    </w:rPr>
  </w:style>
  <w:style w:type="paragraph" w:customStyle="1" w:styleId="xl66">
    <w:name w:val="xl66"/>
    <w:basedOn w:val="Normal"/>
    <w:rsid w:val="00DD6B91"/>
    <w:pPr>
      <w:spacing w:before="100" w:beforeAutospacing="1" w:after="100" w:afterAutospacing="1"/>
    </w:pPr>
    <w:rPr>
      <w:rFonts w:ascii="Arial" w:hAnsi="Arial" w:cs="Arial"/>
      <w:b/>
      <w:bCs/>
      <w:sz w:val="16"/>
      <w:szCs w:val="16"/>
    </w:rPr>
  </w:style>
  <w:style w:type="paragraph" w:customStyle="1" w:styleId="xl67">
    <w:name w:val="xl67"/>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68">
    <w:name w:val="xl68"/>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9">
    <w:name w:val="xl6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70">
    <w:name w:val="xl7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1">
    <w:name w:val="xl7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72">
    <w:name w:val="xl7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u w:val="single"/>
    </w:rPr>
  </w:style>
  <w:style w:type="paragraph" w:customStyle="1" w:styleId="xl74">
    <w:name w:val="xl7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75">
    <w:name w:val="xl75"/>
    <w:basedOn w:val="Normal"/>
    <w:rsid w:val="00DD6B9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6">
    <w:name w:val="xl76"/>
    <w:basedOn w:val="Normal"/>
    <w:rsid w:val="00DD6B9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7">
    <w:name w:val="xl77"/>
    <w:basedOn w:val="Normal"/>
    <w:rsid w:val="00DD6B9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DD6B91"/>
    <w:pPr>
      <w:spacing w:before="100" w:beforeAutospacing="1" w:after="100" w:afterAutospacing="1"/>
    </w:pPr>
    <w:rPr>
      <w:rFonts w:ascii="Arial" w:hAnsi="Arial" w:cs="Arial"/>
      <w:sz w:val="16"/>
      <w:szCs w:val="16"/>
    </w:rPr>
  </w:style>
  <w:style w:type="paragraph" w:customStyle="1" w:styleId="xl79">
    <w:name w:val="xl79"/>
    <w:basedOn w:val="Normal"/>
    <w:rsid w:val="00DD6B91"/>
    <w:pPr>
      <w:spacing w:before="100" w:beforeAutospacing="1" w:after="100" w:afterAutospacing="1"/>
    </w:pPr>
    <w:rPr>
      <w:rFonts w:ascii="Arial" w:hAnsi="Arial" w:cs="Arial"/>
      <w:sz w:val="20"/>
      <w:szCs w:val="20"/>
    </w:rPr>
  </w:style>
  <w:style w:type="paragraph" w:customStyle="1" w:styleId="xl80">
    <w:name w:val="xl80"/>
    <w:basedOn w:val="Normal"/>
    <w:rsid w:val="00DD6B91"/>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D6B91"/>
    <w:pPr>
      <w:spacing w:before="100" w:beforeAutospacing="1" w:after="100" w:afterAutospacing="1"/>
    </w:pPr>
    <w:rPr>
      <w:rFonts w:ascii="Arial" w:hAnsi="Arial" w:cs="Arial"/>
      <w:color w:val="FF0000"/>
      <w:sz w:val="20"/>
      <w:szCs w:val="20"/>
    </w:rPr>
  </w:style>
  <w:style w:type="paragraph" w:customStyle="1" w:styleId="xl82">
    <w:name w:val="xl82"/>
    <w:basedOn w:val="Normal"/>
    <w:rsid w:val="00DD6B91"/>
    <w:pPr>
      <w:spacing w:before="100" w:beforeAutospacing="1" w:after="100" w:afterAutospacing="1"/>
    </w:pPr>
    <w:rPr>
      <w:sz w:val="20"/>
      <w:szCs w:val="20"/>
    </w:rPr>
  </w:style>
  <w:style w:type="paragraph" w:customStyle="1" w:styleId="xl83">
    <w:name w:val="xl83"/>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4">
    <w:name w:val="xl84"/>
    <w:basedOn w:val="Normal"/>
    <w:rsid w:val="00DD6B91"/>
    <w:pPr>
      <w:spacing w:before="100" w:beforeAutospacing="1" w:after="100" w:afterAutospacing="1"/>
    </w:pPr>
    <w:rPr>
      <w:b/>
      <w:bCs/>
      <w:sz w:val="20"/>
      <w:szCs w:val="20"/>
    </w:rPr>
  </w:style>
  <w:style w:type="paragraph" w:customStyle="1" w:styleId="xl85">
    <w:name w:val="xl85"/>
    <w:basedOn w:val="Normal"/>
    <w:rsid w:val="00DD6B91"/>
    <w:pPr>
      <w:spacing w:before="100" w:beforeAutospacing="1" w:after="100" w:afterAutospacing="1"/>
      <w:textAlignment w:val="center"/>
    </w:pPr>
    <w:rPr>
      <w:rFonts w:ascii="Arial" w:hAnsi="Arial" w:cs="Arial"/>
      <w:color w:val="FF0000"/>
      <w:sz w:val="20"/>
      <w:szCs w:val="20"/>
    </w:rPr>
  </w:style>
  <w:style w:type="paragraph" w:customStyle="1" w:styleId="xl86">
    <w:name w:val="xl86"/>
    <w:basedOn w:val="Normal"/>
    <w:rsid w:val="00DD6B91"/>
    <w:pP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8">
    <w:name w:val="xl88"/>
    <w:basedOn w:val="Normal"/>
    <w:rsid w:val="00DD6B91"/>
    <w:pPr>
      <w:spacing w:before="100" w:beforeAutospacing="1" w:after="100" w:afterAutospacing="1"/>
    </w:pPr>
    <w:rPr>
      <w:rFonts w:ascii="Arial" w:hAnsi="Arial" w:cs="Arial"/>
      <w:b/>
      <w:bCs/>
      <w:sz w:val="20"/>
      <w:szCs w:val="20"/>
    </w:rPr>
  </w:style>
  <w:style w:type="paragraph" w:customStyle="1" w:styleId="xl89">
    <w:name w:val="xl89"/>
    <w:basedOn w:val="Normal"/>
    <w:rsid w:val="00DD6B91"/>
    <w:pPr>
      <w:spacing w:before="100" w:beforeAutospacing="1" w:after="100" w:afterAutospacing="1"/>
      <w:textAlignment w:val="center"/>
    </w:pPr>
    <w:rPr>
      <w:rFonts w:ascii="Arial" w:hAnsi="Arial" w:cs="Arial"/>
    </w:rPr>
  </w:style>
  <w:style w:type="paragraph" w:customStyle="1" w:styleId="xl90">
    <w:name w:val="xl90"/>
    <w:basedOn w:val="Normal"/>
    <w:rsid w:val="00DD6B91"/>
    <w:pPr>
      <w:spacing w:before="100" w:beforeAutospacing="1" w:after="100" w:afterAutospacing="1"/>
      <w:textAlignment w:val="center"/>
    </w:pPr>
    <w:rPr>
      <w:rFonts w:ascii="Arial" w:hAnsi="Arial" w:cs="Arial"/>
      <w:b/>
      <w:bCs/>
    </w:rPr>
  </w:style>
  <w:style w:type="paragraph" w:customStyle="1" w:styleId="xl91">
    <w:name w:val="xl91"/>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92">
    <w:name w:val="xl92"/>
    <w:basedOn w:val="Normal"/>
    <w:rsid w:val="00DD6B91"/>
    <w:pPr>
      <w:spacing w:before="100" w:beforeAutospacing="1" w:after="100" w:afterAutospacing="1"/>
      <w:textAlignment w:val="center"/>
    </w:pPr>
    <w:rPr>
      <w:rFonts w:ascii="Arial" w:hAnsi="Arial" w:cs="Arial"/>
      <w:b/>
      <w:bCs/>
    </w:rPr>
  </w:style>
  <w:style w:type="paragraph" w:customStyle="1" w:styleId="xl93">
    <w:name w:val="xl93"/>
    <w:basedOn w:val="Normal"/>
    <w:rsid w:val="00DD6B91"/>
    <w:pPr>
      <w:spacing w:before="100" w:beforeAutospacing="1" w:after="100" w:afterAutospacing="1"/>
      <w:textAlignment w:val="center"/>
    </w:pPr>
    <w:rPr>
      <w:rFonts w:ascii="Arial" w:hAnsi="Arial" w:cs="Arial"/>
    </w:rPr>
  </w:style>
  <w:style w:type="paragraph" w:customStyle="1" w:styleId="xl94">
    <w:name w:val="xl94"/>
    <w:basedOn w:val="Normal"/>
    <w:rsid w:val="00DD6B91"/>
    <w:pPr>
      <w:spacing w:before="100" w:beforeAutospacing="1" w:after="100" w:afterAutospacing="1"/>
    </w:pPr>
    <w:rPr>
      <w:rFonts w:ascii="Arial" w:hAnsi="Arial" w:cs="Arial"/>
      <w:sz w:val="18"/>
      <w:szCs w:val="18"/>
    </w:rPr>
  </w:style>
  <w:style w:type="paragraph" w:customStyle="1" w:styleId="xl95">
    <w:name w:val="xl95"/>
    <w:basedOn w:val="Normal"/>
    <w:rsid w:val="00DD6B91"/>
    <w:pPr>
      <w:pBdr>
        <w:top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DD6B91"/>
    <w:pPr>
      <w:pBdr>
        <w:bottom w:val="single" w:sz="4" w:space="0" w:color="auto"/>
      </w:pBdr>
      <w:spacing w:before="100" w:beforeAutospacing="1" w:after="100" w:afterAutospacing="1"/>
      <w:jc w:val="center"/>
    </w:pPr>
    <w:rPr>
      <w:rFonts w:ascii="Arial" w:hAnsi="Arial" w:cs="Arial"/>
      <w:sz w:val="20"/>
      <w:szCs w:val="20"/>
    </w:rPr>
  </w:style>
  <w:style w:type="paragraph" w:customStyle="1" w:styleId="xl97">
    <w:name w:val="xl97"/>
    <w:basedOn w:val="Normal"/>
    <w:rsid w:val="00DD6B9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Normal"/>
    <w:rsid w:val="00DD6B91"/>
    <w:pPr>
      <w:pBdr>
        <w:top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9">
    <w:name w:val="xl99"/>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00">
    <w:name w:val="xl100"/>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1">
    <w:name w:val="xl101"/>
    <w:basedOn w:val="Normal"/>
    <w:rsid w:val="00DD6B91"/>
    <w:pPr>
      <w:pBdr>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2">
    <w:name w:val="xl102"/>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3">
    <w:name w:val="xl103"/>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4">
    <w:name w:val="xl104"/>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5">
    <w:name w:val="xl105"/>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06">
    <w:name w:val="xl106"/>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Normal"/>
    <w:rsid w:val="00DD6B91"/>
    <w:pPr>
      <w:pBdr>
        <w:top w:val="single" w:sz="4" w:space="0" w:color="auto"/>
        <w:bottom w:val="single" w:sz="4" w:space="0" w:color="auto"/>
      </w:pBdr>
      <w:spacing w:before="100" w:beforeAutospacing="1" w:after="100" w:afterAutospacing="1"/>
    </w:pPr>
    <w:rPr>
      <w:b/>
      <w:bCs/>
      <w:sz w:val="20"/>
      <w:szCs w:val="20"/>
      <w:u w:val="single"/>
    </w:rPr>
  </w:style>
  <w:style w:type="paragraph" w:customStyle="1" w:styleId="xl108">
    <w:name w:val="xl108"/>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u w:val="single"/>
    </w:rPr>
  </w:style>
  <w:style w:type="paragraph" w:customStyle="1" w:styleId="xl109">
    <w:name w:val="xl109"/>
    <w:basedOn w:val="Normal"/>
    <w:rsid w:val="00DD6B91"/>
    <w:pPr>
      <w:pBdr>
        <w:top w:val="single" w:sz="4" w:space="0" w:color="auto"/>
        <w:bottom w:val="single" w:sz="4" w:space="0" w:color="auto"/>
      </w:pBdr>
      <w:spacing w:before="100" w:beforeAutospacing="1" w:after="100" w:afterAutospacing="1"/>
    </w:pPr>
    <w:rPr>
      <w:b/>
      <w:bCs/>
    </w:rPr>
  </w:style>
  <w:style w:type="paragraph" w:customStyle="1" w:styleId="xl110">
    <w:name w:val="xl110"/>
    <w:basedOn w:val="Normal"/>
    <w:rsid w:val="00DD6B9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1">
    <w:name w:val="xl111"/>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u w:val="single"/>
    </w:rPr>
  </w:style>
  <w:style w:type="paragraph" w:customStyle="1" w:styleId="xl112">
    <w:name w:val="xl112"/>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u w:val="single"/>
    </w:rPr>
  </w:style>
  <w:style w:type="paragraph" w:customStyle="1" w:styleId="xl113">
    <w:name w:val="xl113"/>
    <w:basedOn w:val="Normal"/>
    <w:rsid w:val="00DD6B91"/>
    <w:pPr>
      <w:pBdr>
        <w:top w:val="single" w:sz="4" w:space="0" w:color="auto"/>
        <w:bottom w:val="single" w:sz="4" w:space="0" w:color="auto"/>
      </w:pBdr>
      <w:spacing w:before="100" w:beforeAutospacing="1" w:after="100" w:afterAutospacing="1"/>
    </w:pPr>
    <w:rPr>
      <w:b/>
      <w:bCs/>
      <w:sz w:val="20"/>
      <w:szCs w:val="20"/>
    </w:rPr>
  </w:style>
  <w:style w:type="paragraph" w:customStyle="1" w:styleId="xl114">
    <w:name w:val="xl114"/>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15">
    <w:name w:val="xl115"/>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6">
    <w:name w:val="xl116"/>
    <w:basedOn w:val="Normal"/>
    <w:rsid w:val="00DD6B91"/>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7">
    <w:name w:val="xl117"/>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8">
    <w:name w:val="xl118"/>
    <w:basedOn w:val="Normal"/>
    <w:rsid w:val="00DD6B91"/>
    <w:pPr>
      <w:pBdr>
        <w:right w:val="single" w:sz="4" w:space="0" w:color="auto"/>
      </w:pBdr>
      <w:spacing w:before="100" w:beforeAutospacing="1" w:after="100" w:afterAutospacing="1"/>
      <w:jc w:val="center"/>
    </w:pPr>
    <w:rPr>
      <w:rFonts w:ascii="Arial" w:hAnsi="Arial" w:cs="Arial"/>
      <w:sz w:val="20"/>
      <w:szCs w:val="20"/>
    </w:rPr>
  </w:style>
  <w:style w:type="paragraph" w:customStyle="1" w:styleId="xl119">
    <w:name w:val="xl119"/>
    <w:basedOn w:val="Normal"/>
    <w:rsid w:val="00DD6B91"/>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
    <w:rsid w:val="00DD6B91"/>
    <w:pPr>
      <w:spacing w:before="100" w:beforeAutospacing="1" w:after="100" w:afterAutospacing="1"/>
    </w:pPr>
    <w:rPr>
      <w:rFonts w:ascii="Arial" w:hAnsi="Arial" w:cs="Arial"/>
      <w:sz w:val="20"/>
      <w:szCs w:val="20"/>
    </w:rPr>
  </w:style>
  <w:style w:type="paragraph" w:customStyle="1" w:styleId="xl121">
    <w:name w:val="xl121"/>
    <w:basedOn w:val="Normal"/>
    <w:rsid w:val="00DD6B91"/>
    <w:pPr>
      <w:pBdr>
        <w:bottom w:val="single" w:sz="4" w:space="0" w:color="auto"/>
      </w:pBdr>
      <w:spacing w:before="100" w:beforeAutospacing="1" w:after="100" w:afterAutospacing="1"/>
    </w:pPr>
    <w:rPr>
      <w:rFonts w:ascii="Arial" w:hAnsi="Arial" w:cs="Arial"/>
      <w:sz w:val="20"/>
      <w:szCs w:val="20"/>
    </w:rPr>
  </w:style>
  <w:style w:type="paragraph" w:customStyle="1" w:styleId="xl122">
    <w:name w:val="xl122"/>
    <w:basedOn w:val="Normal"/>
    <w:rsid w:val="00DD6B91"/>
    <w:pPr>
      <w:pBdr>
        <w:top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
    <w:rsid w:val="00DD6B91"/>
    <w:pPr>
      <w:spacing w:before="100" w:beforeAutospacing="1" w:after="100" w:afterAutospacing="1"/>
      <w:jc w:val="center"/>
    </w:pPr>
    <w:rPr>
      <w:rFonts w:ascii="Arial" w:hAnsi="Arial" w:cs="Arial"/>
      <w:sz w:val="20"/>
      <w:szCs w:val="20"/>
    </w:rPr>
  </w:style>
  <w:style w:type="paragraph" w:customStyle="1" w:styleId="xl124">
    <w:name w:val="xl124"/>
    <w:basedOn w:val="Normal"/>
    <w:rsid w:val="00DD6B91"/>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5">
    <w:name w:val="xl125"/>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26">
    <w:name w:val="xl126"/>
    <w:basedOn w:val="Normal"/>
    <w:rsid w:val="00DD6B91"/>
    <w:pPr>
      <w:pBdr>
        <w:bottom w:val="single" w:sz="4" w:space="0" w:color="auto"/>
      </w:pBdr>
      <w:spacing w:before="100" w:beforeAutospacing="1" w:after="100" w:afterAutospacing="1"/>
    </w:pPr>
    <w:rPr>
      <w:b/>
      <w:bCs/>
      <w:sz w:val="20"/>
      <w:szCs w:val="20"/>
    </w:rPr>
  </w:style>
  <w:style w:type="paragraph" w:customStyle="1" w:styleId="xl127">
    <w:name w:val="xl127"/>
    <w:basedOn w:val="Normal"/>
    <w:rsid w:val="00DD6B91"/>
    <w:pPr>
      <w:pBdr>
        <w:bottom w:val="single" w:sz="4" w:space="0" w:color="auto"/>
        <w:right w:val="single" w:sz="4" w:space="0" w:color="auto"/>
      </w:pBdr>
      <w:spacing w:before="100" w:beforeAutospacing="1" w:after="100" w:afterAutospacing="1"/>
    </w:pPr>
    <w:rPr>
      <w:b/>
      <w:bCs/>
      <w:sz w:val="20"/>
      <w:szCs w:val="20"/>
    </w:rPr>
  </w:style>
  <w:style w:type="paragraph" w:customStyle="1" w:styleId="xl128">
    <w:name w:val="xl128"/>
    <w:basedOn w:val="Normal"/>
    <w:rsid w:val="00DD6B91"/>
    <w:pPr>
      <w:pBdr>
        <w:top w:val="single" w:sz="4" w:space="0" w:color="auto"/>
      </w:pBdr>
      <w:spacing w:before="100" w:beforeAutospacing="1" w:after="100" w:afterAutospacing="1"/>
    </w:pPr>
    <w:rPr>
      <w:rFonts w:ascii="Arial" w:hAnsi="Arial" w:cs="Arial"/>
      <w:sz w:val="20"/>
      <w:szCs w:val="20"/>
    </w:rPr>
  </w:style>
  <w:style w:type="paragraph" w:customStyle="1" w:styleId="xl129">
    <w:name w:val="xl12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1">
    <w:name w:val="xl13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2">
    <w:name w:val="xl13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133">
    <w:name w:val="xl13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34">
    <w:name w:val="xl13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table" w:styleId="TableSimple1">
    <w:name w:val="Table Simple 1"/>
    <w:basedOn w:val="TableNormal"/>
    <w:rsid w:val="00DD6B91"/>
    <w:rPr>
      <w:lang w:val="de-DE"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1">
    <w:name w:val="Table List 1"/>
    <w:basedOn w:val="TableNormal"/>
    <w:rsid w:val="00DD6B91"/>
    <w:rPr>
      <w:lang w:val="de-DE"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D6B91"/>
    <w:rPr>
      <w:lang w:val="de-DE"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B85B881E</Template>
  <TotalTime>0</TotalTime>
  <Pages>49</Pages>
  <Words>20672</Words>
  <Characters>117835</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EVN Bulgaria</Company>
  <LinksUpToDate>false</LinksUpToDate>
  <CharactersWithSpaces>138231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Georgiev Boncho</dc:creator>
  <cp:lastModifiedBy>Georgiev Boncho</cp:lastModifiedBy>
  <cp:revision>9</cp:revision>
  <dcterms:created xsi:type="dcterms:W3CDTF">2014-06-30T12:26:00Z</dcterms:created>
  <dcterms:modified xsi:type="dcterms:W3CDTF">2015-03-30T10:48:00Z</dcterms:modified>
</cp:coreProperties>
</file>